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D96" w:rsidRPr="00002A82" w:rsidRDefault="00E24D96" w:rsidP="00E24D96">
      <w:pPr>
        <w:jc w:val="center"/>
        <w:rPr>
          <w:rFonts w:ascii="Times New Roman" w:hAnsi="Times New Roman" w:cs="Times New Roman"/>
          <w:b/>
        </w:rPr>
      </w:pPr>
      <w:r>
        <w:rPr>
          <w:rFonts w:ascii="Times New Roman" w:hAnsi="Times New Roman" w:cs="Times New Roman"/>
          <w:b/>
        </w:rPr>
        <w:t>Protokół nr 11</w:t>
      </w:r>
      <w:r w:rsidRPr="00002A82">
        <w:rPr>
          <w:rFonts w:ascii="Times New Roman" w:hAnsi="Times New Roman" w:cs="Times New Roman"/>
          <w:b/>
        </w:rPr>
        <w:t>/15</w:t>
      </w:r>
    </w:p>
    <w:p w:rsidR="00E24D96" w:rsidRPr="00002A82" w:rsidRDefault="00E24D96" w:rsidP="00E24D96">
      <w:pPr>
        <w:jc w:val="center"/>
        <w:rPr>
          <w:rFonts w:ascii="Times New Roman" w:hAnsi="Times New Roman" w:cs="Times New Roman"/>
          <w:b/>
        </w:rPr>
      </w:pPr>
      <w:r w:rsidRPr="00002A82">
        <w:rPr>
          <w:rFonts w:ascii="Times New Roman" w:hAnsi="Times New Roman" w:cs="Times New Roman"/>
          <w:b/>
        </w:rPr>
        <w:t>z posiedzenia Komisji Rewizyjnej Rady Gminy Orchowo</w:t>
      </w:r>
    </w:p>
    <w:p w:rsidR="00E24D96" w:rsidRDefault="00E24D96" w:rsidP="00E24D96">
      <w:pPr>
        <w:jc w:val="center"/>
        <w:rPr>
          <w:rFonts w:ascii="Times New Roman" w:hAnsi="Times New Roman" w:cs="Times New Roman"/>
          <w:b/>
        </w:rPr>
      </w:pPr>
      <w:r>
        <w:rPr>
          <w:rFonts w:ascii="Times New Roman" w:hAnsi="Times New Roman" w:cs="Times New Roman"/>
          <w:b/>
        </w:rPr>
        <w:t xml:space="preserve">z dnia 17 grudnia </w:t>
      </w:r>
      <w:r w:rsidRPr="00002A82">
        <w:rPr>
          <w:rFonts w:ascii="Times New Roman" w:hAnsi="Times New Roman" w:cs="Times New Roman"/>
          <w:b/>
        </w:rPr>
        <w:t>2015 r.</w:t>
      </w:r>
    </w:p>
    <w:p w:rsidR="00E24D96" w:rsidRDefault="00E24D96" w:rsidP="00E24D96">
      <w:pPr>
        <w:rPr>
          <w:rFonts w:ascii="Times New Roman" w:hAnsi="Times New Roman" w:cs="Times New Roman"/>
          <w:b/>
        </w:rPr>
      </w:pPr>
    </w:p>
    <w:p w:rsidR="00E24D96" w:rsidRPr="00002A82" w:rsidRDefault="00E24D96" w:rsidP="00E24D96">
      <w:pPr>
        <w:spacing w:line="360" w:lineRule="auto"/>
        <w:jc w:val="both"/>
        <w:rPr>
          <w:rFonts w:ascii="Times New Roman" w:hAnsi="Times New Roman" w:cs="Times New Roman"/>
          <w:b/>
        </w:rPr>
      </w:pPr>
      <w:r w:rsidRPr="00002A82">
        <w:rPr>
          <w:rFonts w:ascii="Times New Roman" w:hAnsi="Times New Roman" w:cs="Times New Roman"/>
          <w:b/>
        </w:rPr>
        <w:t>Ad. pkt 1) Otwarcie.</w:t>
      </w:r>
    </w:p>
    <w:p w:rsidR="00E24D96" w:rsidRDefault="00E24D96" w:rsidP="00E24D96">
      <w:pPr>
        <w:spacing w:line="360" w:lineRule="auto"/>
        <w:jc w:val="both"/>
        <w:rPr>
          <w:rFonts w:ascii="Times New Roman" w:hAnsi="Times New Roman" w:cs="Times New Roman"/>
        </w:rPr>
      </w:pPr>
      <w:r>
        <w:rPr>
          <w:rFonts w:ascii="Times New Roman" w:hAnsi="Times New Roman" w:cs="Times New Roman"/>
        </w:rPr>
        <w:t xml:space="preserve">Przewodniczący Komisji Rewizyjnej Andrzej </w:t>
      </w:r>
      <w:proofErr w:type="spellStart"/>
      <w:r>
        <w:rPr>
          <w:rFonts w:ascii="Times New Roman" w:hAnsi="Times New Roman" w:cs="Times New Roman"/>
        </w:rPr>
        <w:t>Kinowski</w:t>
      </w:r>
      <w:proofErr w:type="spellEnd"/>
      <w:r>
        <w:rPr>
          <w:rFonts w:ascii="Times New Roman" w:hAnsi="Times New Roman" w:cs="Times New Roman"/>
        </w:rPr>
        <w:t xml:space="preserve"> o godz. 12</w:t>
      </w:r>
      <w:r>
        <w:rPr>
          <w:rFonts w:ascii="Times New Roman" w:hAnsi="Times New Roman" w:cs="Times New Roman"/>
          <w:vertAlign w:val="superscript"/>
        </w:rPr>
        <w:t xml:space="preserve">00 </w:t>
      </w:r>
      <w:r>
        <w:rPr>
          <w:rFonts w:ascii="Times New Roman" w:hAnsi="Times New Roman" w:cs="Times New Roman"/>
        </w:rPr>
        <w:t xml:space="preserve">otworzył posiedzenie Komisji Rewizyjnej Rady Gminy Orchowo, po czym powitał przybyłych. </w:t>
      </w:r>
    </w:p>
    <w:p w:rsidR="00E24D96" w:rsidRDefault="00E24D96" w:rsidP="00E24D96">
      <w:pPr>
        <w:spacing w:line="360" w:lineRule="auto"/>
        <w:jc w:val="both"/>
        <w:rPr>
          <w:rFonts w:ascii="Times New Roman" w:hAnsi="Times New Roman" w:cs="Times New Roman"/>
          <w:b/>
        </w:rPr>
      </w:pPr>
      <w:r w:rsidRPr="00002A82">
        <w:rPr>
          <w:rFonts w:ascii="Times New Roman" w:hAnsi="Times New Roman" w:cs="Times New Roman"/>
          <w:b/>
        </w:rPr>
        <w:t xml:space="preserve">Ad. pkt 2) Stwierdzenie prawomocności obrad. </w:t>
      </w:r>
    </w:p>
    <w:p w:rsidR="00E24D96" w:rsidRDefault="00E24D96" w:rsidP="00E24D96">
      <w:pPr>
        <w:spacing w:line="360" w:lineRule="auto"/>
        <w:jc w:val="both"/>
        <w:rPr>
          <w:rFonts w:ascii="Times New Roman" w:hAnsi="Times New Roman" w:cs="Times New Roman"/>
        </w:rPr>
      </w:pPr>
      <w:r w:rsidRPr="00002A82">
        <w:rPr>
          <w:rFonts w:ascii="Times New Roman" w:hAnsi="Times New Roman" w:cs="Times New Roman"/>
        </w:rPr>
        <w:t xml:space="preserve">Następnie </w:t>
      </w:r>
      <w:r>
        <w:rPr>
          <w:rFonts w:ascii="Times New Roman" w:hAnsi="Times New Roman" w:cs="Times New Roman"/>
        </w:rPr>
        <w:t xml:space="preserve">na podstawie listy obecności stwierdził, że w posiedzeniu uczestniczy wymagana liczba członków Komisji, obecnych </w:t>
      </w:r>
      <w:r w:rsidRPr="00EC4D4B">
        <w:rPr>
          <w:rFonts w:ascii="Times New Roman" w:hAnsi="Times New Roman" w:cs="Times New Roman"/>
          <w:b/>
        </w:rPr>
        <w:t>3 członków komisji</w:t>
      </w:r>
      <w:r>
        <w:rPr>
          <w:rFonts w:ascii="Times New Roman" w:hAnsi="Times New Roman" w:cs="Times New Roman"/>
        </w:rPr>
        <w:t xml:space="preserve">, co pozwala na podejmowanie prawomocnych decyzji i wniosków. </w:t>
      </w:r>
    </w:p>
    <w:p w:rsidR="00E24D96" w:rsidRPr="00002A82" w:rsidRDefault="00E24D96" w:rsidP="00E24D96">
      <w:pPr>
        <w:spacing w:line="360" w:lineRule="auto"/>
        <w:jc w:val="both"/>
        <w:rPr>
          <w:rFonts w:ascii="Times New Roman" w:hAnsi="Times New Roman" w:cs="Times New Roman"/>
        </w:rPr>
      </w:pPr>
      <w:r>
        <w:rPr>
          <w:rFonts w:ascii="Times New Roman" w:hAnsi="Times New Roman" w:cs="Times New Roman"/>
        </w:rPr>
        <w:t xml:space="preserve">Lista obecności stanowi </w:t>
      </w:r>
      <w:r w:rsidRPr="002F3D9A">
        <w:rPr>
          <w:rFonts w:ascii="Times New Roman" w:hAnsi="Times New Roman" w:cs="Times New Roman"/>
          <w:b/>
        </w:rPr>
        <w:t>załącznik nr 1 i 2</w:t>
      </w:r>
      <w:r>
        <w:rPr>
          <w:rFonts w:ascii="Times New Roman" w:hAnsi="Times New Roman" w:cs="Times New Roman"/>
        </w:rPr>
        <w:t xml:space="preserve"> do niniejszego protokołu.</w:t>
      </w:r>
    </w:p>
    <w:p w:rsidR="00E24D96" w:rsidRDefault="00E24D96" w:rsidP="00E24D96">
      <w:pPr>
        <w:spacing w:line="360" w:lineRule="auto"/>
        <w:jc w:val="both"/>
        <w:rPr>
          <w:rFonts w:ascii="Times New Roman" w:hAnsi="Times New Roman" w:cs="Times New Roman"/>
          <w:b/>
        </w:rPr>
      </w:pPr>
      <w:r w:rsidRPr="00EC4D4B">
        <w:rPr>
          <w:rFonts w:ascii="Times New Roman" w:hAnsi="Times New Roman" w:cs="Times New Roman"/>
          <w:b/>
        </w:rPr>
        <w:t xml:space="preserve">Ad. pkt 3) Zatwierdzenie porządku obrad. </w:t>
      </w:r>
    </w:p>
    <w:p w:rsidR="00E24D96" w:rsidRDefault="00E24D96" w:rsidP="00E24D96">
      <w:pPr>
        <w:spacing w:line="360" w:lineRule="auto"/>
        <w:jc w:val="both"/>
        <w:rPr>
          <w:rFonts w:ascii="Times New Roman" w:hAnsi="Times New Roman" w:cs="Times New Roman"/>
        </w:rPr>
      </w:pPr>
      <w:r>
        <w:rPr>
          <w:rFonts w:ascii="Times New Roman" w:hAnsi="Times New Roman" w:cs="Times New Roman"/>
        </w:rPr>
        <w:t>Na wstępie Przewodniczący</w:t>
      </w:r>
      <w:r w:rsidR="00A400C3">
        <w:rPr>
          <w:rFonts w:ascii="Times New Roman" w:hAnsi="Times New Roman" w:cs="Times New Roman"/>
        </w:rPr>
        <w:t xml:space="preserve"> Komisji Rewizyjnej Andrzej </w:t>
      </w:r>
      <w:proofErr w:type="spellStart"/>
      <w:r w:rsidR="00A400C3">
        <w:rPr>
          <w:rFonts w:ascii="Times New Roman" w:hAnsi="Times New Roman" w:cs="Times New Roman"/>
        </w:rPr>
        <w:t>Kinowski</w:t>
      </w:r>
      <w:proofErr w:type="spellEnd"/>
      <w:r>
        <w:rPr>
          <w:rFonts w:ascii="Times New Roman" w:hAnsi="Times New Roman" w:cs="Times New Roman"/>
        </w:rPr>
        <w:t xml:space="preserve"> przedstawił proponowany porządek obrad, po czym zapytał czy są wnioski o jego zmianę, a wobec ich braku poddał jego przyjęcie pod głosowanie w brzmieniu jak niżej:</w:t>
      </w:r>
    </w:p>
    <w:p w:rsidR="00E24D96" w:rsidRDefault="00E24D96" w:rsidP="00E24D96">
      <w:pPr>
        <w:pStyle w:val="Standard"/>
        <w:numPr>
          <w:ilvl w:val="0"/>
          <w:numId w:val="1"/>
        </w:numPr>
        <w:spacing w:line="360" w:lineRule="auto"/>
      </w:pPr>
      <w:r>
        <w:t xml:space="preserve">  Otwarcie. </w:t>
      </w:r>
    </w:p>
    <w:p w:rsidR="00E24D96" w:rsidRDefault="00E24D96" w:rsidP="00E24D96">
      <w:pPr>
        <w:pStyle w:val="Standard"/>
        <w:numPr>
          <w:ilvl w:val="0"/>
          <w:numId w:val="1"/>
        </w:numPr>
        <w:spacing w:line="360" w:lineRule="auto"/>
      </w:pPr>
      <w:r>
        <w:t xml:space="preserve">  Stwierdzenie prawomocności obrad.</w:t>
      </w:r>
    </w:p>
    <w:p w:rsidR="00E24D96" w:rsidRDefault="00E24D96" w:rsidP="00E24D96">
      <w:pPr>
        <w:pStyle w:val="Standard"/>
        <w:numPr>
          <w:ilvl w:val="0"/>
          <w:numId w:val="1"/>
        </w:numPr>
        <w:spacing w:line="360" w:lineRule="auto"/>
      </w:pPr>
      <w:r>
        <w:t xml:space="preserve">  Zatwierdzenie porządku obrad.</w:t>
      </w:r>
    </w:p>
    <w:p w:rsidR="00E24D96" w:rsidRDefault="00E24D96" w:rsidP="00E24D96">
      <w:pPr>
        <w:pStyle w:val="Standard"/>
        <w:numPr>
          <w:ilvl w:val="0"/>
          <w:numId w:val="1"/>
        </w:numPr>
        <w:spacing w:line="360" w:lineRule="auto"/>
        <w:jc w:val="both"/>
      </w:pPr>
      <w:r>
        <w:t xml:space="preserve">  Przyjęcie protokołu nr 10/15 z posiedzenia komisji z dnia19 listopada 2015 r.</w:t>
      </w:r>
    </w:p>
    <w:p w:rsidR="00E24D96" w:rsidRDefault="00E24D96" w:rsidP="00E24D96">
      <w:pPr>
        <w:pStyle w:val="Standard"/>
        <w:numPr>
          <w:ilvl w:val="0"/>
          <w:numId w:val="1"/>
        </w:numPr>
        <w:spacing w:line="360" w:lineRule="auto"/>
        <w:jc w:val="both"/>
        <w:rPr>
          <w:rStyle w:val="txt"/>
        </w:rPr>
      </w:pPr>
      <w:r>
        <w:t xml:space="preserve">  </w:t>
      </w:r>
      <w:r>
        <w:rPr>
          <w:rStyle w:val="txt"/>
        </w:rPr>
        <w:t>Kontrola działu 700 – gospodarka mieszkaniowa.</w:t>
      </w:r>
    </w:p>
    <w:p w:rsidR="00E24D96" w:rsidRDefault="00E24D96" w:rsidP="00E24D96">
      <w:pPr>
        <w:pStyle w:val="Standard"/>
        <w:numPr>
          <w:ilvl w:val="0"/>
          <w:numId w:val="1"/>
        </w:numPr>
        <w:spacing w:line="360" w:lineRule="auto"/>
        <w:jc w:val="both"/>
      </w:pPr>
      <w:r>
        <w:t xml:space="preserve">  Rozpatrzenie skargi złożonej przez firmę W</w:t>
      </w:r>
      <w:r w:rsidR="00A400C3">
        <w:t>.</w:t>
      </w:r>
      <w:r w:rsidR="000F67C8">
        <w:t xml:space="preserve"> </w:t>
      </w:r>
      <w:r>
        <w:t>na Wójta Gminy Orchowo.</w:t>
      </w:r>
    </w:p>
    <w:p w:rsidR="00E24D96" w:rsidRDefault="00E24D96" w:rsidP="00E24D96">
      <w:pPr>
        <w:pStyle w:val="Standard"/>
        <w:numPr>
          <w:ilvl w:val="0"/>
          <w:numId w:val="1"/>
        </w:numPr>
        <w:spacing w:line="360" w:lineRule="auto"/>
        <w:jc w:val="both"/>
      </w:pPr>
      <w:r>
        <w:t xml:space="preserve">  Przyjęcie planu pracy Komisji Rewizyjnej na 2016 r.</w:t>
      </w:r>
    </w:p>
    <w:p w:rsidR="00E24D96" w:rsidRDefault="00E24D96" w:rsidP="00E24D96">
      <w:pPr>
        <w:pStyle w:val="Standard"/>
        <w:spacing w:line="360" w:lineRule="auto"/>
        <w:ind w:left="360"/>
        <w:jc w:val="both"/>
      </w:pPr>
      <w:r>
        <w:t>8.  Sprawy bieżące.</w:t>
      </w:r>
    </w:p>
    <w:p w:rsidR="00E24D96" w:rsidRDefault="00E24D96" w:rsidP="00E24D96">
      <w:pPr>
        <w:pStyle w:val="Standard"/>
        <w:spacing w:line="360" w:lineRule="auto"/>
        <w:ind w:left="360"/>
        <w:jc w:val="both"/>
      </w:pPr>
      <w:r>
        <w:t>9.  Zakończenie.</w:t>
      </w:r>
    </w:p>
    <w:p w:rsidR="00E24D96" w:rsidRDefault="00E24D96" w:rsidP="00E24D96">
      <w:pPr>
        <w:spacing w:line="360" w:lineRule="auto"/>
        <w:jc w:val="both"/>
        <w:rPr>
          <w:rFonts w:ascii="Times New Roman" w:hAnsi="Times New Roman" w:cs="Times New Roman"/>
          <w:b/>
          <w:sz w:val="24"/>
          <w:szCs w:val="24"/>
        </w:rPr>
      </w:pPr>
      <w:r w:rsidRPr="002F3D9A">
        <w:rPr>
          <w:rFonts w:ascii="Times New Roman" w:hAnsi="Times New Roman" w:cs="Times New Roman"/>
          <w:sz w:val="24"/>
          <w:szCs w:val="24"/>
        </w:rPr>
        <w:t>Porz</w:t>
      </w:r>
      <w:r>
        <w:rPr>
          <w:rFonts w:ascii="Times New Roman" w:hAnsi="Times New Roman" w:cs="Times New Roman"/>
          <w:sz w:val="24"/>
          <w:szCs w:val="24"/>
        </w:rPr>
        <w:t>ądek obrad został przyjęty jednogłośnie</w:t>
      </w:r>
      <w:r>
        <w:rPr>
          <w:rFonts w:ascii="Times New Roman" w:hAnsi="Times New Roman" w:cs="Times New Roman"/>
          <w:b/>
          <w:sz w:val="24"/>
          <w:szCs w:val="24"/>
        </w:rPr>
        <w:t xml:space="preserve"> </w:t>
      </w:r>
      <w:r w:rsidRPr="002F3D9A">
        <w:rPr>
          <w:rFonts w:ascii="Times New Roman" w:hAnsi="Times New Roman" w:cs="Times New Roman"/>
          <w:b/>
          <w:sz w:val="24"/>
          <w:szCs w:val="24"/>
        </w:rPr>
        <w:t>przy 3 głosach „za” (w obecności 3 Radnych).</w:t>
      </w:r>
    </w:p>
    <w:p w:rsidR="00E24D96" w:rsidRDefault="00E24D96" w:rsidP="00E24D96">
      <w:pPr>
        <w:spacing w:line="360" w:lineRule="auto"/>
        <w:rPr>
          <w:rFonts w:ascii="Times New Roman" w:hAnsi="Times New Roman" w:cs="Times New Roman"/>
          <w:b/>
        </w:rPr>
      </w:pPr>
      <w:r w:rsidRPr="002F3D9A">
        <w:rPr>
          <w:rFonts w:ascii="Times New Roman" w:hAnsi="Times New Roman" w:cs="Times New Roman"/>
          <w:b/>
        </w:rPr>
        <w:t xml:space="preserve">Ad. pkt </w:t>
      </w:r>
      <w:r>
        <w:rPr>
          <w:rFonts w:ascii="Times New Roman" w:hAnsi="Times New Roman" w:cs="Times New Roman"/>
          <w:b/>
        </w:rPr>
        <w:t xml:space="preserve">4) Przyjęcie protokołu nr </w:t>
      </w:r>
      <w:r w:rsidRPr="00E24D96">
        <w:rPr>
          <w:rFonts w:ascii="Times New Roman" w:hAnsi="Times New Roman" w:cs="Times New Roman"/>
          <w:b/>
        </w:rPr>
        <w:t>10/15 z posiedzenia komisji z dnia19 listopada 2015 r.</w:t>
      </w:r>
    </w:p>
    <w:p w:rsidR="00E24D96" w:rsidRDefault="00E24D96" w:rsidP="00E24D96">
      <w:pPr>
        <w:spacing w:line="360" w:lineRule="auto"/>
        <w:jc w:val="both"/>
        <w:rPr>
          <w:rFonts w:ascii="Times New Roman" w:hAnsi="Times New Roman" w:cs="Times New Roman"/>
          <w:b/>
          <w:sz w:val="24"/>
          <w:szCs w:val="24"/>
        </w:rPr>
      </w:pPr>
    </w:p>
    <w:p w:rsidR="00E24D96" w:rsidRDefault="00E24D96" w:rsidP="00E24D96">
      <w:pPr>
        <w:spacing w:line="360" w:lineRule="auto"/>
        <w:jc w:val="both"/>
        <w:rPr>
          <w:rFonts w:ascii="Times New Roman" w:hAnsi="Times New Roman" w:cs="Times New Roman"/>
        </w:rPr>
      </w:pPr>
      <w:r>
        <w:rPr>
          <w:rFonts w:ascii="Times New Roman" w:hAnsi="Times New Roman" w:cs="Times New Roman"/>
        </w:rPr>
        <w:lastRenderedPageBreak/>
        <w:t>Przewodniczący Komisji</w:t>
      </w:r>
      <w:r w:rsidR="00A400C3">
        <w:rPr>
          <w:rFonts w:ascii="Times New Roman" w:hAnsi="Times New Roman" w:cs="Times New Roman"/>
        </w:rPr>
        <w:t xml:space="preserve"> Rewizyjnej</w:t>
      </w:r>
      <w:r>
        <w:rPr>
          <w:rFonts w:ascii="Times New Roman" w:hAnsi="Times New Roman" w:cs="Times New Roman"/>
        </w:rPr>
        <w:t xml:space="preserve"> Andrzej </w:t>
      </w:r>
      <w:proofErr w:type="spellStart"/>
      <w:r>
        <w:rPr>
          <w:rFonts w:ascii="Times New Roman" w:hAnsi="Times New Roman" w:cs="Times New Roman"/>
        </w:rPr>
        <w:t>Kinowski</w:t>
      </w:r>
      <w:proofErr w:type="spellEnd"/>
      <w:r>
        <w:rPr>
          <w:rFonts w:ascii="Times New Roman" w:hAnsi="Times New Roman" w:cs="Times New Roman"/>
        </w:rPr>
        <w:t xml:space="preserve"> poinformował, że przedmiotowy protokół był wyłożony do wglądu w biurze rady i każdy radny mógł się zapoznać z jego treścią, po czym wobec braku uwag i zapytań do protokołu wnioskował o jego przyjęcie bez odczytywania.</w:t>
      </w:r>
    </w:p>
    <w:p w:rsidR="00E24D96" w:rsidRDefault="00E24D96" w:rsidP="00E24D96">
      <w:pPr>
        <w:spacing w:line="360" w:lineRule="auto"/>
        <w:rPr>
          <w:rFonts w:ascii="Times New Roman" w:hAnsi="Times New Roman" w:cs="Times New Roman"/>
        </w:rPr>
      </w:pPr>
      <w:r>
        <w:rPr>
          <w:rFonts w:ascii="Times New Roman" w:hAnsi="Times New Roman" w:cs="Times New Roman"/>
        </w:rPr>
        <w:t>N</w:t>
      </w:r>
      <w:r w:rsidR="00A400C3">
        <w:rPr>
          <w:rFonts w:ascii="Times New Roman" w:hAnsi="Times New Roman" w:cs="Times New Roman"/>
        </w:rPr>
        <w:t xml:space="preserve">astępnie Przewodniczący Komisji Rewizyjnej Andrzej </w:t>
      </w:r>
      <w:proofErr w:type="spellStart"/>
      <w:r w:rsidR="00A400C3">
        <w:rPr>
          <w:rFonts w:ascii="Times New Roman" w:hAnsi="Times New Roman" w:cs="Times New Roman"/>
        </w:rPr>
        <w:t>Kinowski</w:t>
      </w:r>
      <w:proofErr w:type="spellEnd"/>
      <w:r w:rsidR="00A400C3">
        <w:rPr>
          <w:rFonts w:ascii="Times New Roman" w:hAnsi="Times New Roman" w:cs="Times New Roman"/>
        </w:rPr>
        <w:t xml:space="preserve"> </w:t>
      </w:r>
      <w:r>
        <w:rPr>
          <w:rFonts w:ascii="Times New Roman" w:hAnsi="Times New Roman" w:cs="Times New Roman"/>
        </w:rPr>
        <w:t xml:space="preserve">poddał pod głosowanie protokół </w:t>
      </w:r>
      <w:r w:rsidRPr="00E24D96">
        <w:rPr>
          <w:rFonts w:ascii="Times New Roman" w:hAnsi="Times New Roman" w:cs="Times New Roman"/>
        </w:rPr>
        <w:t>nr 10/15 z posiedzenia komisji z dnia19 listopada 2015 r.</w:t>
      </w:r>
    </w:p>
    <w:p w:rsidR="00E24D96" w:rsidRDefault="00E24D96" w:rsidP="00E24D96">
      <w:pPr>
        <w:spacing w:line="360" w:lineRule="auto"/>
        <w:jc w:val="both"/>
        <w:rPr>
          <w:rFonts w:ascii="Times New Roman" w:hAnsi="Times New Roman" w:cs="Times New Roman"/>
        </w:rPr>
      </w:pPr>
      <w:r>
        <w:rPr>
          <w:rFonts w:ascii="Times New Roman" w:hAnsi="Times New Roman" w:cs="Times New Roman"/>
        </w:rPr>
        <w:t xml:space="preserve">Przy 3 głosach „za”, 0 „przeciw” i 0 „wstrzymujących się” w obecności 3 członków Komisji Rewizyjnej protokół </w:t>
      </w:r>
      <w:r w:rsidRPr="00E24D96">
        <w:rPr>
          <w:rFonts w:ascii="Times New Roman" w:hAnsi="Times New Roman" w:cs="Times New Roman"/>
        </w:rPr>
        <w:t>nr 10/15 z posiedzenia komisji z dnia19 listopada 2015 r.</w:t>
      </w:r>
      <w:r>
        <w:rPr>
          <w:rFonts w:ascii="Times New Roman" w:hAnsi="Times New Roman" w:cs="Times New Roman"/>
        </w:rPr>
        <w:t xml:space="preserve"> został przyjęty jednogłośnie bez odczytywania.</w:t>
      </w:r>
    </w:p>
    <w:p w:rsidR="00EB3705" w:rsidRDefault="00EB3705" w:rsidP="00EB3705">
      <w:pPr>
        <w:pStyle w:val="Standard"/>
        <w:spacing w:line="360" w:lineRule="auto"/>
        <w:jc w:val="both"/>
        <w:rPr>
          <w:rStyle w:val="txt"/>
        </w:rPr>
      </w:pPr>
      <w:r w:rsidRPr="002F3D9A">
        <w:rPr>
          <w:b/>
        </w:rPr>
        <w:t xml:space="preserve">Ad. pkt </w:t>
      </w:r>
      <w:r>
        <w:rPr>
          <w:b/>
        </w:rPr>
        <w:t xml:space="preserve">5) </w:t>
      </w:r>
      <w:r w:rsidRPr="00EB3705">
        <w:rPr>
          <w:rStyle w:val="txt"/>
          <w:b/>
        </w:rPr>
        <w:t>Kontrola działu 700 – gospodarka mieszkaniowa.</w:t>
      </w:r>
    </w:p>
    <w:p w:rsidR="00EB3705" w:rsidRDefault="00EB3705">
      <w:pPr>
        <w:rPr>
          <w:rFonts w:ascii="Times New Roman" w:hAnsi="Times New Roman" w:cs="Times New Roman"/>
        </w:rPr>
      </w:pPr>
    </w:p>
    <w:p w:rsidR="004F1BEA" w:rsidRDefault="00EB3705" w:rsidP="00EB3705">
      <w:pPr>
        <w:spacing w:line="360" w:lineRule="auto"/>
        <w:jc w:val="both"/>
        <w:rPr>
          <w:rFonts w:ascii="Times New Roman" w:hAnsi="Times New Roman" w:cs="Times New Roman"/>
        </w:rPr>
      </w:pPr>
      <w:r w:rsidRPr="00EB3705">
        <w:rPr>
          <w:rFonts w:ascii="Times New Roman" w:hAnsi="Times New Roman" w:cs="Times New Roman"/>
        </w:rPr>
        <w:t>Skarbnik</w:t>
      </w:r>
      <w:r>
        <w:rPr>
          <w:rFonts w:ascii="Times New Roman" w:hAnsi="Times New Roman" w:cs="Times New Roman"/>
        </w:rPr>
        <w:t xml:space="preserve"> Gminy Anna Błaszczyk omówiła sprawozdanie z wykonania budżetu w dziale 700 Gospodarka mieszkaniowa za okres od 1 stycznia 2015 r. do 30 listopada 2015 r. Sprawozdanie to stanowi </w:t>
      </w:r>
      <w:r w:rsidRPr="003C2D34">
        <w:rPr>
          <w:rFonts w:ascii="Times New Roman" w:hAnsi="Times New Roman" w:cs="Times New Roman"/>
          <w:b/>
        </w:rPr>
        <w:t xml:space="preserve">załącznik nr 3 </w:t>
      </w:r>
      <w:r w:rsidRPr="003C2D34">
        <w:rPr>
          <w:rFonts w:ascii="Times New Roman" w:hAnsi="Times New Roman" w:cs="Times New Roman"/>
        </w:rPr>
        <w:t>do niniejszego protokołu.</w:t>
      </w:r>
      <w:r>
        <w:rPr>
          <w:rFonts w:ascii="Times New Roman" w:hAnsi="Times New Roman" w:cs="Times New Roman"/>
        </w:rPr>
        <w:t xml:space="preserve"> </w:t>
      </w:r>
    </w:p>
    <w:p w:rsidR="00EB3705" w:rsidRDefault="00EB3705" w:rsidP="00EB3705">
      <w:pPr>
        <w:spacing w:line="360" w:lineRule="auto"/>
        <w:jc w:val="both"/>
        <w:rPr>
          <w:rFonts w:ascii="Times New Roman" w:hAnsi="Times New Roman" w:cs="Times New Roman"/>
        </w:rPr>
      </w:pPr>
      <w:r>
        <w:rPr>
          <w:rFonts w:ascii="Times New Roman" w:hAnsi="Times New Roman" w:cs="Times New Roman"/>
        </w:rPr>
        <w:t xml:space="preserve">Następnie Paulina </w:t>
      </w:r>
      <w:proofErr w:type="spellStart"/>
      <w:r>
        <w:rPr>
          <w:rFonts w:ascii="Times New Roman" w:hAnsi="Times New Roman" w:cs="Times New Roman"/>
        </w:rPr>
        <w:t>Szmyt</w:t>
      </w:r>
      <w:proofErr w:type="spellEnd"/>
      <w:r w:rsidR="003C2D34">
        <w:rPr>
          <w:rFonts w:ascii="Times New Roman" w:hAnsi="Times New Roman" w:cs="Times New Roman"/>
        </w:rPr>
        <w:t xml:space="preserve"> </w:t>
      </w:r>
      <w:r>
        <w:rPr>
          <w:rFonts w:ascii="Times New Roman" w:hAnsi="Times New Roman" w:cs="Times New Roman"/>
        </w:rPr>
        <w:t>specjalista ds. gospodarki nieruchomościami i Obrony C</w:t>
      </w:r>
      <w:r w:rsidR="003C2D34">
        <w:rPr>
          <w:rFonts w:ascii="Times New Roman" w:hAnsi="Times New Roman" w:cs="Times New Roman"/>
        </w:rPr>
        <w:t>y</w:t>
      </w:r>
      <w:r>
        <w:rPr>
          <w:rFonts w:ascii="Times New Roman" w:hAnsi="Times New Roman" w:cs="Times New Roman"/>
        </w:rPr>
        <w:t>wilnej</w:t>
      </w:r>
      <w:r w:rsidR="003C2D34">
        <w:rPr>
          <w:rFonts w:ascii="Times New Roman" w:hAnsi="Times New Roman" w:cs="Times New Roman"/>
        </w:rPr>
        <w:t xml:space="preserve"> przedstawiła: stawiki czynszu z tytułu najmu lokali mieszkalnych na rok 2015 obowiązujące zgodnie z zarządzeniem nr 75/2012 Wójta Gminy Orchowo z dnia 23 października 2012 r. stanowią one </w:t>
      </w:r>
      <w:r w:rsidR="003C2D34" w:rsidRPr="003C2D34">
        <w:rPr>
          <w:rFonts w:ascii="Times New Roman" w:hAnsi="Times New Roman" w:cs="Times New Roman"/>
          <w:b/>
        </w:rPr>
        <w:t>załącznik nr 4</w:t>
      </w:r>
      <w:r w:rsidR="000F67C8">
        <w:rPr>
          <w:rFonts w:ascii="Times New Roman" w:hAnsi="Times New Roman" w:cs="Times New Roman"/>
        </w:rPr>
        <w:t xml:space="preserve"> do niniejszego protokołu, wykaz lokali użytkowych stan na 30 listopada 2015 r. – </w:t>
      </w:r>
      <w:r w:rsidR="000F67C8" w:rsidRPr="000F67C8">
        <w:rPr>
          <w:rFonts w:ascii="Times New Roman" w:hAnsi="Times New Roman" w:cs="Times New Roman"/>
          <w:b/>
        </w:rPr>
        <w:t xml:space="preserve">załącznik nr 5 </w:t>
      </w:r>
      <w:r w:rsidR="000F67C8">
        <w:rPr>
          <w:rFonts w:ascii="Times New Roman" w:hAnsi="Times New Roman" w:cs="Times New Roman"/>
        </w:rPr>
        <w:t xml:space="preserve">do niniejszego protokołu, wykaz komunalnych budynków mieszkalnych stan na 30 listopada 2015 r. - </w:t>
      </w:r>
      <w:r w:rsidR="000F67C8" w:rsidRPr="000F67C8">
        <w:rPr>
          <w:rFonts w:ascii="Times New Roman" w:hAnsi="Times New Roman" w:cs="Times New Roman"/>
          <w:b/>
        </w:rPr>
        <w:t xml:space="preserve">załącznik </w:t>
      </w:r>
      <w:r w:rsidR="000F67C8">
        <w:rPr>
          <w:rFonts w:ascii="Times New Roman" w:hAnsi="Times New Roman" w:cs="Times New Roman"/>
          <w:b/>
        </w:rPr>
        <w:t>nr 6</w:t>
      </w:r>
      <w:r w:rsidR="000F67C8" w:rsidRPr="000F67C8">
        <w:rPr>
          <w:rFonts w:ascii="Times New Roman" w:hAnsi="Times New Roman" w:cs="Times New Roman"/>
          <w:b/>
        </w:rPr>
        <w:t xml:space="preserve"> </w:t>
      </w:r>
      <w:r w:rsidR="000F67C8">
        <w:rPr>
          <w:rFonts w:ascii="Times New Roman" w:hAnsi="Times New Roman" w:cs="Times New Roman"/>
        </w:rPr>
        <w:t>do niniejszego protokołu.</w:t>
      </w:r>
    </w:p>
    <w:p w:rsidR="000F67C8" w:rsidRDefault="000F67C8" w:rsidP="00EB3705">
      <w:pPr>
        <w:spacing w:line="360" w:lineRule="auto"/>
        <w:jc w:val="both"/>
        <w:rPr>
          <w:rFonts w:ascii="Times New Roman" w:hAnsi="Times New Roman" w:cs="Times New Roman"/>
        </w:rPr>
      </w:pPr>
      <w:r>
        <w:rPr>
          <w:rFonts w:ascii="Times New Roman" w:hAnsi="Times New Roman" w:cs="Times New Roman"/>
        </w:rPr>
        <w:t xml:space="preserve">Przewodniczący Komisji </w:t>
      </w:r>
      <w:r w:rsidR="00A400C3">
        <w:rPr>
          <w:rFonts w:ascii="Times New Roman" w:hAnsi="Times New Roman" w:cs="Times New Roman"/>
        </w:rPr>
        <w:t>Rewizyjnej</w:t>
      </w:r>
      <w:r>
        <w:rPr>
          <w:rFonts w:ascii="Times New Roman" w:hAnsi="Times New Roman" w:cs="Times New Roman"/>
        </w:rPr>
        <w:t xml:space="preserve"> Andrzej </w:t>
      </w:r>
      <w:proofErr w:type="spellStart"/>
      <w:r>
        <w:rPr>
          <w:rFonts w:ascii="Times New Roman" w:hAnsi="Times New Roman" w:cs="Times New Roman"/>
        </w:rPr>
        <w:t>Kinowski</w:t>
      </w:r>
      <w:proofErr w:type="spellEnd"/>
      <w:r>
        <w:rPr>
          <w:rFonts w:ascii="Times New Roman" w:hAnsi="Times New Roman" w:cs="Times New Roman"/>
        </w:rPr>
        <w:t>: Czy są może jakieś wolne lokale niezasiedlone będące własnością Gminy, ale z różnych przyczyn?</w:t>
      </w:r>
    </w:p>
    <w:p w:rsidR="000F67C8" w:rsidRDefault="000F67C8" w:rsidP="00EB3705">
      <w:pPr>
        <w:spacing w:line="360" w:lineRule="auto"/>
        <w:jc w:val="both"/>
        <w:rPr>
          <w:rFonts w:ascii="Times New Roman" w:hAnsi="Times New Roman" w:cs="Times New Roman"/>
        </w:rPr>
      </w:pPr>
      <w:r>
        <w:rPr>
          <w:rFonts w:ascii="Times New Roman" w:hAnsi="Times New Roman" w:cs="Times New Roman"/>
        </w:rPr>
        <w:t xml:space="preserve">Paulina </w:t>
      </w:r>
      <w:proofErr w:type="spellStart"/>
      <w:r>
        <w:rPr>
          <w:rFonts w:ascii="Times New Roman" w:hAnsi="Times New Roman" w:cs="Times New Roman"/>
        </w:rPr>
        <w:t>Szmyt</w:t>
      </w:r>
      <w:proofErr w:type="spellEnd"/>
      <w:r>
        <w:rPr>
          <w:rFonts w:ascii="Times New Roman" w:hAnsi="Times New Roman" w:cs="Times New Roman"/>
        </w:rPr>
        <w:t xml:space="preserve"> specjalista ds. gospodarki nieruchomościami i Obrony Cywilnej: W skład naszego zasobu wchodzi te 36 lokali. W tych 36 lokalach są 2 lokale, które są </w:t>
      </w:r>
      <w:r w:rsidR="006A46CE">
        <w:rPr>
          <w:rFonts w:ascii="Times New Roman" w:hAnsi="Times New Roman" w:cs="Times New Roman"/>
        </w:rPr>
        <w:t xml:space="preserve">na dzień dzisiejszy wolne. Z jednym najemcom mamy podpisaną umowę przedwstępną na to, że on do jednego lokalu z uwagi na to, że jest on mniejszy zostanie przeniesiony, a drugi lokal, który moglibyśmy wynająć nie możemy z uwagi na to, że czekamy cały czas za licznikiem energii elektrycznej. Wystąpiliśmy do energetyki i o wzmocnienie mocy przyłączeniowej. Cały czas czekamy. Sprawa jest w toku jeszcze. Na dzień dzisiejszy, jeśli chodzi o wolny zasób, to nie ma. </w:t>
      </w:r>
    </w:p>
    <w:p w:rsidR="006A46CE" w:rsidRDefault="006A46CE" w:rsidP="00EB3705">
      <w:pPr>
        <w:spacing w:line="360" w:lineRule="auto"/>
        <w:jc w:val="both"/>
        <w:rPr>
          <w:rFonts w:ascii="Times New Roman" w:hAnsi="Times New Roman" w:cs="Times New Roman"/>
        </w:rPr>
      </w:pPr>
      <w:r>
        <w:rPr>
          <w:rFonts w:ascii="Times New Roman" w:hAnsi="Times New Roman" w:cs="Times New Roman"/>
        </w:rPr>
        <w:t xml:space="preserve">Radna Anna Kosiak: Pani Paulino tutaj w ośrodku zdrowia ile jeszcze lokali jest niezasiedlonych? </w:t>
      </w:r>
    </w:p>
    <w:p w:rsidR="008930F3" w:rsidRDefault="006A46CE" w:rsidP="00EB3705">
      <w:pPr>
        <w:spacing w:line="360" w:lineRule="auto"/>
        <w:jc w:val="both"/>
        <w:rPr>
          <w:rFonts w:ascii="Times New Roman" w:hAnsi="Times New Roman" w:cs="Times New Roman"/>
        </w:rPr>
      </w:pPr>
      <w:r>
        <w:rPr>
          <w:rFonts w:ascii="Times New Roman" w:hAnsi="Times New Roman" w:cs="Times New Roman"/>
        </w:rPr>
        <w:t xml:space="preserve">Paulina </w:t>
      </w:r>
      <w:proofErr w:type="spellStart"/>
      <w:r>
        <w:rPr>
          <w:rFonts w:ascii="Times New Roman" w:hAnsi="Times New Roman" w:cs="Times New Roman"/>
        </w:rPr>
        <w:t>Szmyt</w:t>
      </w:r>
      <w:proofErr w:type="spellEnd"/>
      <w:r>
        <w:rPr>
          <w:rFonts w:ascii="Times New Roman" w:hAnsi="Times New Roman" w:cs="Times New Roman"/>
        </w:rPr>
        <w:t xml:space="preserve"> specjalista ds. gospodarki nieruchomościami i Obrony Cywilnej: Na dzień dzisiejszy mamy jeszcze cały parter. Chodzi mi o pomieszczenia zajmowane przez Panią Doktor. Na dzień dzisiejszy nic tam się nie dzieje z uwagi na to, kto zaryzykuje i wynajmie w końcu dochodzi do </w:t>
      </w:r>
      <w:r>
        <w:rPr>
          <w:rFonts w:ascii="Times New Roman" w:hAnsi="Times New Roman" w:cs="Times New Roman"/>
        </w:rPr>
        <w:lastRenderedPageBreak/>
        <w:t xml:space="preserve">wniosku, że jest to nieopłacalne i nie ma zainteresowania. Wychodzi na zero, albo na minus i rezygnuje. Jeżeli chodzi o mieszkania w tym budynku, to jak wspomniałam, że mamy tam 2 mieszkania w jednym czekamy na licznik, a w drugim zostanie dokonana zamiana. </w:t>
      </w:r>
      <w:r w:rsidR="008930F3">
        <w:rPr>
          <w:rFonts w:ascii="Times New Roman" w:hAnsi="Times New Roman" w:cs="Times New Roman"/>
        </w:rPr>
        <w:t>Po tej zamianie, to jeszcze zobaczymy, czy zrobimy z tego większego dwa mniejsze, czy po prostu to zaadaptujemy na większą rodzinę. Jeszcze nie wiemy, co zrobimy.</w:t>
      </w:r>
    </w:p>
    <w:p w:rsidR="006A46CE" w:rsidRDefault="008930F3" w:rsidP="00EB3705">
      <w:pPr>
        <w:spacing w:line="360" w:lineRule="auto"/>
        <w:jc w:val="both"/>
        <w:rPr>
          <w:rFonts w:ascii="Times New Roman" w:hAnsi="Times New Roman" w:cs="Times New Roman"/>
        </w:rPr>
      </w:pPr>
      <w:r>
        <w:rPr>
          <w:rFonts w:ascii="Times New Roman" w:hAnsi="Times New Roman" w:cs="Times New Roman"/>
        </w:rPr>
        <w:t>Wójt Gminy Jacek Misztal: W tym mieszkaniu trzy pokojowym jest tak fatalny stan instalacji elektrycznej. Komisja Mieszkaniowa stw</w:t>
      </w:r>
      <w:r w:rsidR="00DB3F27">
        <w:rPr>
          <w:rFonts w:ascii="Times New Roman" w:hAnsi="Times New Roman" w:cs="Times New Roman"/>
        </w:rPr>
        <w:t xml:space="preserve">ierdziła, </w:t>
      </w:r>
      <w:r>
        <w:rPr>
          <w:rFonts w:ascii="Times New Roman" w:hAnsi="Times New Roman" w:cs="Times New Roman"/>
        </w:rPr>
        <w:t xml:space="preserve"> zatwierdziła właśnie, podpisała u</w:t>
      </w:r>
      <w:r w:rsidR="00DB3F27">
        <w:rPr>
          <w:rFonts w:ascii="Times New Roman" w:hAnsi="Times New Roman" w:cs="Times New Roman"/>
        </w:rPr>
        <w:t>mowę o wymianie tego mieszkania.</w:t>
      </w:r>
    </w:p>
    <w:p w:rsidR="00DB3F27" w:rsidRDefault="00DB3F27" w:rsidP="00EB3705">
      <w:pPr>
        <w:spacing w:line="360" w:lineRule="auto"/>
        <w:jc w:val="both"/>
        <w:rPr>
          <w:rFonts w:ascii="Times New Roman" w:hAnsi="Times New Roman" w:cs="Times New Roman"/>
        </w:rPr>
      </w:pPr>
      <w:r>
        <w:rPr>
          <w:rFonts w:ascii="Times New Roman" w:hAnsi="Times New Roman" w:cs="Times New Roman"/>
        </w:rPr>
        <w:t xml:space="preserve">Radna Anna Kosiak: Teraz jeszcze jedna kwestia budynku byłego dworca PKP. Jak wiem, to ten budynek został przejęty pod Gminę. </w:t>
      </w:r>
    </w:p>
    <w:p w:rsidR="00DB3F27" w:rsidRDefault="00DB3F27" w:rsidP="00EB3705">
      <w:pPr>
        <w:spacing w:line="360" w:lineRule="auto"/>
        <w:jc w:val="both"/>
        <w:rPr>
          <w:rFonts w:ascii="Times New Roman" w:hAnsi="Times New Roman" w:cs="Times New Roman"/>
        </w:rPr>
      </w:pPr>
      <w:r>
        <w:rPr>
          <w:rFonts w:ascii="Times New Roman" w:hAnsi="Times New Roman" w:cs="Times New Roman"/>
        </w:rPr>
        <w:t xml:space="preserve">Wójt Gminy Jacek Misztal: Tak. Aktem notarialnym został przekazany. </w:t>
      </w:r>
    </w:p>
    <w:p w:rsidR="00DB3F27" w:rsidRDefault="00DB3F27" w:rsidP="00EB3705">
      <w:pPr>
        <w:spacing w:line="360" w:lineRule="auto"/>
        <w:jc w:val="both"/>
        <w:rPr>
          <w:rFonts w:ascii="Times New Roman" w:hAnsi="Times New Roman" w:cs="Times New Roman"/>
        </w:rPr>
      </w:pPr>
      <w:r>
        <w:rPr>
          <w:rFonts w:ascii="Times New Roman" w:hAnsi="Times New Roman" w:cs="Times New Roman"/>
        </w:rPr>
        <w:t xml:space="preserve">Paulina </w:t>
      </w:r>
      <w:proofErr w:type="spellStart"/>
      <w:r>
        <w:rPr>
          <w:rFonts w:ascii="Times New Roman" w:hAnsi="Times New Roman" w:cs="Times New Roman"/>
        </w:rPr>
        <w:t>Szmyt</w:t>
      </w:r>
      <w:proofErr w:type="spellEnd"/>
      <w:r>
        <w:rPr>
          <w:rFonts w:ascii="Times New Roman" w:hAnsi="Times New Roman" w:cs="Times New Roman"/>
        </w:rPr>
        <w:t xml:space="preserve"> specjalista ds. gospodarki nieruchomościami i Obrony Cywilnej: To było teraz na dniach. Z tym, że sytuacja jest tam taka, że właścicielem jest Skarb Państwa, a my jako Gmina mamy prawo użytkowania wieczystego. Tak jak pozostali, co tam zajmują i mieszkają. </w:t>
      </w:r>
    </w:p>
    <w:p w:rsidR="00DB3F27" w:rsidRDefault="00DB3F27" w:rsidP="00EB3705">
      <w:pPr>
        <w:spacing w:line="360" w:lineRule="auto"/>
        <w:jc w:val="both"/>
        <w:rPr>
          <w:rFonts w:ascii="Times New Roman" w:hAnsi="Times New Roman" w:cs="Times New Roman"/>
        </w:rPr>
      </w:pPr>
      <w:r>
        <w:rPr>
          <w:rFonts w:ascii="Times New Roman" w:hAnsi="Times New Roman" w:cs="Times New Roman"/>
        </w:rPr>
        <w:t xml:space="preserve">Wójt Gminy Jacek Misztal: Teraz miałem dwa telefony od Pana z Poznania, który się zajmuje gospodarką mieszkaniową. W najbliższym czasie chce tutaj przyjść, porozmawiać pod względem prawnym, czy organizacyjnym, żeby Ci wynajmujący lepiej się tam dogadywali. </w:t>
      </w:r>
      <w:r w:rsidR="00D162CA">
        <w:rPr>
          <w:rFonts w:ascii="Times New Roman" w:hAnsi="Times New Roman" w:cs="Times New Roman"/>
        </w:rPr>
        <w:t xml:space="preserve">W tej chwili mamy jeden wniosek Pana lokatora, zresztą słuszny o możliwość podłączenia do kanalizacji. Tam jest problem szamba. Nie wszyscy lokatorzy mogą się tam porozumieć. Koszt takiego podłączenia tego budynku do naszej kanalizacji jest to ok. 50 000 zł. Rozważamy taką możliwość, jeśli pojawią się środki. Możemy wyjść z taką propozycją do rady, jeśli się pokażą wolne jakieś środki. </w:t>
      </w:r>
    </w:p>
    <w:p w:rsidR="00D162CA" w:rsidRDefault="00D162CA" w:rsidP="00EB3705">
      <w:pPr>
        <w:spacing w:line="360" w:lineRule="auto"/>
        <w:jc w:val="both"/>
        <w:rPr>
          <w:rFonts w:ascii="Times New Roman" w:hAnsi="Times New Roman" w:cs="Times New Roman"/>
        </w:rPr>
      </w:pPr>
      <w:r>
        <w:rPr>
          <w:rFonts w:ascii="Times New Roman" w:hAnsi="Times New Roman" w:cs="Times New Roman"/>
        </w:rPr>
        <w:t xml:space="preserve">Radna Anna Kosiak: A kwestia tego lokalu zamieszkuje go ta sama osoba, która do tej pory go zamieszkiwała? </w:t>
      </w:r>
    </w:p>
    <w:p w:rsidR="00D162CA" w:rsidRDefault="00D162CA" w:rsidP="00EB3705">
      <w:pPr>
        <w:spacing w:line="360" w:lineRule="auto"/>
        <w:jc w:val="both"/>
        <w:rPr>
          <w:rFonts w:ascii="Times New Roman" w:hAnsi="Times New Roman" w:cs="Times New Roman"/>
        </w:rPr>
      </w:pPr>
      <w:r>
        <w:rPr>
          <w:rFonts w:ascii="Times New Roman" w:hAnsi="Times New Roman" w:cs="Times New Roman"/>
        </w:rPr>
        <w:t xml:space="preserve">Wójt Gminy Jacek Misztal: W tej chwili zamieszkuje go ta sama osoba. Myślę, że w połowie stycznia zrobimy taką małą inwentaryzację, czy nie ma np. możliwości, aby wygospodarować dwa. Z tego co wiem jest tam jeszcze jakieś pomieszczenie do którego nikt nie wchodzi. Póki Gmina nie była właścicielem, to nie chciałem się wtrącać. </w:t>
      </w:r>
    </w:p>
    <w:p w:rsidR="00D162CA" w:rsidRDefault="00D162CA" w:rsidP="00EB3705">
      <w:pPr>
        <w:spacing w:line="360" w:lineRule="auto"/>
        <w:jc w:val="both"/>
        <w:rPr>
          <w:rFonts w:ascii="Times New Roman" w:hAnsi="Times New Roman" w:cs="Times New Roman"/>
        </w:rPr>
      </w:pPr>
      <w:r>
        <w:rPr>
          <w:rFonts w:ascii="Times New Roman" w:hAnsi="Times New Roman" w:cs="Times New Roman"/>
        </w:rPr>
        <w:t>Radna Anna Kosiak: A powierzchnia jaka jest?</w:t>
      </w:r>
    </w:p>
    <w:p w:rsidR="00D162CA" w:rsidRDefault="00D162CA" w:rsidP="00EB3705">
      <w:pPr>
        <w:spacing w:line="360" w:lineRule="auto"/>
        <w:jc w:val="both"/>
        <w:rPr>
          <w:rFonts w:ascii="Times New Roman" w:hAnsi="Times New Roman" w:cs="Times New Roman"/>
        </w:rPr>
      </w:pPr>
      <w:r>
        <w:rPr>
          <w:rFonts w:ascii="Times New Roman" w:hAnsi="Times New Roman" w:cs="Times New Roman"/>
        </w:rPr>
        <w:t>Wójt Gminy Jacek Misztal: 50 m. Nie jest to duże mieszkania, ale różne są sytuacje losowe w naszej Gminie. Ustawowy wymóg to jest 5 m</w:t>
      </w:r>
      <w:r>
        <w:rPr>
          <w:rFonts w:ascii="Times New Roman" w:hAnsi="Times New Roman" w:cs="Times New Roman"/>
          <w:vertAlign w:val="superscript"/>
        </w:rPr>
        <w:t>2</w:t>
      </w:r>
      <w:r>
        <w:rPr>
          <w:rFonts w:ascii="Times New Roman" w:hAnsi="Times New Roman" w:cs="Times New Roman"/>
        </w:rPr>
        <w:t xml:space="preserve"> na os. chyba. Jeżeli jest taka możliwość, to spróbujemy. Myślę, że w styczniu z Panią Pauliną,</w:t>
      </w:r>
      <w:r w:rsidR="00D10F81">
        <w:rPr>
          <w:rFonts w:ascii="Times New Roman" w:hAnsi="Times New Roman" w:cs="Times New Roman"/>
        </w:rPr>
        <w:t xml:space="preserve"> Panem Bukowskim,</w:t>
      </w:r>
      <w:r>
        <w:rPr>
          <w:rFonts w:ascii="Times New Roman" w:hAnsi="Times New Roman" w:cs="Times New Roman"/>
        </w:rPr>
        <w:t xml:space="preserve"> Zastępcą sprawdzimy jakie są tam możliwości. </w:t>
      </w:r>
    </w:p>
    <w:p w:rsidR="00D162CA" w:rsidRDefault="00D162CA" w:rsidP="00EB3705">
      <w:pPr>
        <w:spacing w:line="360" w:lineRule="auto"/>
        <w:jc w:val="both"/>
        <w:rPr>
          <w:rFonts w:ascii="Times New Roman" w:hAnsi="Times New Roman" w:cs="Times New Roman"/>
        </w:rPr>
      </w:pPr>
      <w:r>
        <w:rPr>
          <w:rFonts w:ascii="Times New Roman" w:hAnsi="Times New Roman" w:cs="Times New Roman"/>
        </w:rPr>
        <w:lastRenderedPageBreak/>
        <w:t xml:space="preserve">Radna Anna Kosiak: A kwestia dokumentów. Musicie Państwo </w:t>
      </w:r>
      <w:r w:rsidR="00D10F81">
        <w:rPr>
          <w:rFonts w:ascii="Times New Roman" w:hAnsi="Times New Roman" w:cs="Times New Roman"/>
        </w:rPr>
        <w:t xml:space="preserve">przejechać całą dokumentację z PKP, czyli wziąć na siebie przeglądy budowlane, przeglądy energetyczne, kominiarskie? PKP na pewno spróbuje tak zrobić. </w:t>
      </w:r>
    </w:p>
    <w:p w:rsidR="00D10F81" w:rsidRDefault="00D10F81" w:rsidP="00EB3705">
      <w:pPr>
        <w:spacing w:line="360" w:lineRule="auto"/>
        <w:jc w:val="both"/>
        <w:rPr>
          <w:rFonts w:ascii="Times New Roman" w:hAnsi="Times New Roman" w:cs="Times New Roman"/>
        </w:rPr>
      </w:pPr>
      <w:r>
        <w:rPr>
          <w:rFonts w:ascii="Times New Roman" w:hAnsi="Times New Roman" w:cs="Times New Roman"/>
        </w:rPr>
        <w:t xml:space="preserve">Wójt Gminy Jacek Misztal: Możemy oczywiście rozmawiać jak najbardziej, ale te ostateczne decyzje podejmuje wspólnota na zasadzie proporcji. Na pewno Gmina na siebie wszystkiego nie weźmie. Bo niech choćby dojdzie do remontu dachu. Oczywiście te drobne sprawy należy pilnować, ale na zasadzie proporcji. </w:t>
      </w:r>
    </w:p>
    <w:p w:rsidR="009D0DC0" w:rsidRDefault="009D0DC0" w:rsidP="00EB3705">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W wydatkach usługi remontowe </w:t>
      </w:r>
      <w:r w:rsidR="003E08FE">
        <w:rPr>
          <w:rFonts w:ascii="Times New Roman" w:hAnsi="Times New Roman" w:cs="Times New Roman"/>
        </w:rPr>
        <w:t xml:space="preserve">plan wynosił 13 400, 00 zł, a wykonanie wyniosło 1 451, 92 zł, czyli 11 % wykonania. Nie robiliśmy żadnych remontów. </w:t>
      </w:r>
    </w:p>
    <w:p w:rsidR="003E08FE" w:rsidRDefault="003E08FE" w:rsidP="00EB3705">
      <w:pPr>
        <w:spacing w:line="360" w:lineRule="auto"/>
        <w:jc w:val="both"/>
        <w:rPr>
          <w:rFonts w:ascii="Times New Roman" w:hAnsi="Times New Roman" w:cs="Times New Roman"/>
        </w:rPr>
      </w:pPr>
      <w:r>
        <w:rPr>
          <w:rFonts w:ascii="Times New Roman" w:hAnsi="Times New Roman" w:cs="Times New Roman"/>
        </w:rPr>
        <w:t xml:space="preserve">Skarbnik Gminy Anna Błaszczyk: Większość remontów została zrobiona w roku 2014. A w tym roku zaplanowana była ta kwota nie konkretnie na jakiś cel. Nie było żadnych potrzeb. </w:t>
      </w:r>
    </w:p>
    <w:p w:rsidR="003E08FE" w:rsidRDefault="003E08FE" w:rsidP="00EB3705">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Czy w tych stawkach, które mamy jest też stawka za ogrzewanie? Czy to jest oddzielna stawka? </w:t>
      </w:r>
    </w:p>
    <w:p w:rsidR="003E08FE" w:rsidRDefault="003E08FE" w:rsidP="00EB3705">
      <w:pPr>
        <w:spacing w:line="360" w:lineRule="auto"/>
        <w:jc w:val="both"/>
        <w:rPr>
          <w:rFonts w:ascii="Times New Roman" w:hAnsi="Times New Roman" w:cs="Times New Roman"/>
        </w:rPr>
      </w:pPr>
      <w:r>
        <w:rPr>
          <w:rFonts w:ascii="Times New Roman" w:hAnsi="Times New Roman" w:cs="Times New Roman"/>
        </w:rPr>
        <w:t xml:space="preserve">Paulina </w:t>
      </w:r>
      <w:proofErr w:type="spellStart"/>
      <w:r>
        <w:rPr>
          <w:rFonts w:ascii="Times New Roman" w:hAnsi="Times New Roman" w:cs="Times New Roman"/>
        </w:rPr>
        <w:t>Szmyt</w:t>
      </w:r>
      <w:proofErr w:type="spellEnd"/>
      <w:r>
        <w:rPr>
          <w:rFonts w:ascii="Times New Roman" w:hAnsi="Times New Roman" w:cs="Times New Roman"/>
        </w:rPr>
        <w:t xml:space="preserve"> specjalista ds. gospodarki nieruchomościami i Obrony Cywilnej: Stawka za ogrzewanie wliczana jest na podstawie kalkulacji kosztów ogrzewania z tego ile opału jest kupowane na dany budynek, dzielona przez metry i mnożona przez te pomieszczenia, które są faktycznie ogrzewane. Mamy tutaj 3 lokale. Stawka dla każdego lokalu jest inna. Pamiętam, że na budynek ośrodka zdrowia jest to stawka 5, 33 zł za 1 m</w:t>
      </w:r>
      <w:r>
        <w:rPr>
          <w:rFonts w:ascii="Times New Roman" w:hAnsi="Times New Roman" w:cs="Times New Roman"/>
          <w:vertAlign w:val="superscript"/>
        </w:rPr>
        <w:t>2</w:t>
      </w:r>
      <w:r>
        <w:rPr>
          <w:rFonts w:ascii="Times New Roman" w:hAnsi="Times New Roman" w:cs="Times New Roman"/>
        </w:rPr>
        <w:t xml:space="preserve"> zgodnie z kalkulacją tych kosztów. Pokrywa ona te koszty. Zrobiliśmy kalkulacje wcześniej i wyszła mniejsza. Wiadomo, że musimy pozostać przy tej stawce, która była większa. Nie możemy zejść na mniejszą.</w:t>
      </w:r>
      <w:r w:rsidR="002030BA">
        <w:rPr>
          <w:rFonts w:ascii="Times New Roman" w:hAnsi="Times New Roman" w:cs="Times New Roman"/>
        </w:rPr>
        <w:t xml:space="preserve"> </w:t>
      </w:r>
      <w:r>
        <w:rPr>
          <w:rFonts w:ascii="Times New Roman" w:hAnsi="Times New Roman" w:cs="Times New Roman"/>
        </w:rPr>
        <w:t xml:space="preserve"> </w:t>
      </w:r>
    </w:p>
    <w:p w:rsidR="002030BA" w:rsidRDefault="002030BA" w:rsidP="00EB3705">
      <w:pPr>
        <w:spacing w:line="360" w:lineRule="auto"/>
        <w:jc w:val="both"/>
        <w:rPr>
          <w:rFonts w:ascii="Times New Roman" w:hAnsi="Times New Roman" w:cs="Times New Roman"/>
        </w:rPr>
      </w:pPr>
      <w:r>
        <w:rPr>
          <w:rFonts w:ascii="Times New Roman" w:hAnsi="Times New Roman" w:cs="Times New Roman"/>
        </w:rPr>
        <w:t xml:space="preserve">Przewodniczący Rady Gminy Władysław Jakubowski: Jak wyglądała rekompensata tym mieszkańcom, którzy nie mieli ogrzewania na skutek awarii pieca? </w:t>
      </w:r>
    </w:p>
    <w:p w:rsidR="002030BA" w:rsidRPr="003E08FE" w:rsidRDefault="002030BA" w:rsidP="00EB3705">
      <w:pPr>
        <w:spacing w:line="360" w:lineRule="auto"/>
        <w:jc w:val="both"/>
        <w:rPr>
          <w:rFonts w:ascii="Times New Roman" w:hAnsi="Times New Roman" w:cs="Times New Roman"/>
        </w:rPr>
      </w:pPr>
      <w:r>
        <w:rPr>
          <w:rFonts w:ascii="Times New Roman" w:hAnsi="Times New Roman" w:cs="Times New Roman"/>
        </w:rPr>
        <w:t xml:space="preserve">Wójt Gminy Jacek Misztal: Rekompensatą była redukcja połowy czynszu za mies. bodajże listopad. Była ta informacja podana każdemu lokatorowi łącznie z ceną pieca, który tam mniej więcej 33 000 zł kosztował. Lokatorzy zaakceptowali i żaden nie wniósł żadnych zastrzeżeń. </w:t>
      </w:r>
    </w:p>
    <w:p w:rsidR="006A46CE" w:rsidRDefault="006A46CE" w:rsidP="00EB3705">
      <w:pPr>
        <w:spacing w:line="360" w:lineRule="auto"/>
        <w:jc w:val="both"/>
        <w:rPr>
          <w:rFonts w:ascii="Times New Roman" w:hAnsi="Times New Roman" w:cs="Times New Roman"/>
        </w:rPr>
      </w:pPr>
      <w:r>
        <w:rPr>
          <w:rFonts w:ascii="Times New Roman" w:hAnsi="Times New Roman" w:cs="Times New Roman"/>
        </w:rPr>
        <w:t xml:space="preserve">Przewodniczący Komisji </w:t>
      </w:r>
      <w:r w:rsidR="00A400C3">
        <w:rPr>
          <w:rFonts w:ascii="Times New Roman" w:hAnsi="Times New Roman" w:cs="Times New Roman"/>
        </w:rPr>
        <w:t>Rewizyjnej</w:t>
      </w:r>
      <w:r>
        <w:rPr>
          <w:rFonts w:ascii="Times New Roman" w:hAnsi="Times New Roman" w:cs="Times New Roman"/>
        </w:rPr>
        <w:t xml:space="preserve"> Andrzej </w:t>
      </w:r>
      <w:proofErr w:type="spellStart"/>
      <w:r>
        <w:rPr>
          <w:rFonts w:ascii="Times New Roman" w:hAnsi="Times New Roman" w:cs="Times New Roman"/>
        </w:rPr>
        <w:t>Kinowski</w:t>
      </w:r>
      <w:proofErr w:type="spellEnd"/>
      <w:r>
        <w:rPr>
          <w:rFonts w:ascii="Times New Roman" w:hAnsi="Times New Roman" w:cs="Times New Roman"/>
        </w:rPr>
        <w:t xml:space="preserve">: Czy są jeszcze inne pytania? Skoro nie ma, to dziękuje Pani Skarbnik, Pani Paulinie. </w:t>
      </w:r>
    </w:p>
    <w:p w:rsidR="002030BA" w:rsidRDefault="002030BA" w:rsidP="002030BA">
      <w:pPr>
        <w:pStyle w:val="Standard"/>
        <w:spacing w:line="360" w:lineRule="auto"/>
        <w:jc w:val="both"/>
        <w:rPr>
          <w:b/>
        </w:rPr>
      </w:pPr>
      <w:r w:rsidRPr="002F3D9A">
        <w:rPr>
          <w:b/>
        </w:rPr>
        <w:t xml:space="preserve">Ad. pkt </w:t>
      </w:r>
      <w:r>
        <w:rPr>
          <w:b/>
        </w:rPr>
        <w:t xml:space="preserve">6) </w:t>
      </w:r>
      <w:r w:rsidRPr="002030BA">
        <w:rPr>
          <w:b/>
        </w:rPr>
        <w:t>Rozpatrzenie skargi złożonej przez firmę W</w:t>
      </w:r>
      <w:r w:rsidR="00A400C3">
        <w:rPr>
          <w:b/>
        </w:rPr>
        <w:t>.</w:t>
      </w:r>
      <w:r w:rsidRPr="002030BA">
        <w:rPr>
          <w:b/>
        </w:rPr>
        <w:t xml:space="preserve"> na Wójta Gminy Orchowo.</w:t>
      </w:r>
    </w:p>
    <w:p w:rsidR="002030BA" w:rsidRDefault="002030BA" w:rsidP="002030BA">
      <w:pPr>
        <w:pStyle w:val="Standard"/>
        <w:spacing w:line="360" w:lineRule="auto"/>
        <w:jc w:val="both"/>
        <w:rPr>
          <w:b/>
        </w:rPr>
      </w:pPr>
    </w:p>
    <w:p w:rsidR="002030BA" w:rsidRPr="002030BA" w:rsidRDefault="00A400C3" w:rsidP="002030BA">
      <w:pPr>
        <w:pStyle w:val="Standard"/>
        <w:spacing w:line="360" w:lineRule="auto"/>
        <w:jc w:val="both"/>
      </w:pPr>
      <w:r>
        <w:t xml:space="preserve">Przewodniczący Komisji Rewizyjnej Andrzej </w:t>
      </w:r>
      <w:proofErr w:type="spellStart"/>
      <w:r>
        <w:t>Kinowski</w:t>
      </w:r>
      <w:proofErr w:type="spellEnd"/>
      <w:r>
        <w:t xml:space="preserve"> przedstawił chronologicznie historię skargi. Odczytał treść skargi oraz pismo Przewodniczącego Rady Gminy przekazujące skargę </w:t>
      </w:r>
      <w:r>
        <w:lastRenderedPageBreak/>
        <w:t>na Wójta Gminy do rozpatrzenia przez Komisję Rewizyjną Rady Gminy. Mamy tu te dwie uchwały, ich kserokopię oraz pismo Wójta Gminy skierowane do Przewodniczącego Rady.</w:t>
      </w:r>
    </w:p>
    <w:p w:rsidR="002030BA" w:rsidRDefault="002030BA" w:rsidP="00EB3705">
      <w:pPr>
        <w:spacing w:line="360" w:lineRule="auto"/>
        <w:jc w:val="both"/>
        <w:rPr>
          <w:rFonts w:ascii="Times New Roman" w:hAnsi="Times New Roman" w:cs="Times New Roman"/>
        </w:rPr>
      </w:pPr>
    </w:p>
    <w:p w:rsidR="00A400C3" w:rsidRDefault="00A400C3" w:rsidP="00EB3705">
      <w:pPr>
        <w:spacing w:line="360" w:lineRule="auto"/>
        <w:jc w:val="both"/>
        <w:rPr>
          <w:rFonts w:ascii="Times New Roman"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N</w:t>
      </w:r>
      <w:r w:rsidR="00E43470">
        <w:rPr>
          <w:rFonts w:ascii="Times New Roman" w:hAnsi="Times New Roman" w:cs="Times New Roman"/>
        </w:rPr>
        <w:t xml:space="preserve">a chwilę obecną nie mamy skargi spółki </w:t>
      </w:r>
      <w:r>
        <w:rPr>
          <w:rFonts w:ascii="Times New Roman" w:hAnsi="Times New Roman" w:cs="Times New Roman"/>
        </w:rPr>
        <w:t>W.</w:t>
      </w:r>
      <w:r w:rsidR="00E43470">
        <w:rPr>
          <w:rFonts w:ascii="Times New Roman" w:hAnsi="Times New Roman" w:cs="Times New Roman"/>
        </w:rPr>
        <w:t>, ponieważ zgodnie z KRS do reprezentowania spółki W. z o.o. upr</w:t>
      </w:r>
      <w:r w:rsidR="00BE7CBF">
        <w:rPr>
          <w:rFonts w:ascii="Times New Roman" w:hAnsi="Times New Roman" w:cs="Times New Roman"/>
        </w:rPr>
        <w:t xml:space="preserve">awnieni są 2 członkowie zarządu, a podpis pod tą skargą jest tylko Prezesa. W tej chwili nie mamy skargi firmy W. Należy wezwać spółkę W. do uzupełnienia skargi przez złożenie podpisu przez drugą osobę uprawnioną do reprezentowania. Na chwilę obecną nie mamy skargi firmy W. </w:t>
      </w:r>
    </w:p>
    <w:p w:rsidR="00BE7CBF" w:rsidRDefault="00BE7CBF" w:rsidP="00EB3705">
      <w:pPr>
        <w:spacing w:line="360" w:lineRule="auto"/>
        <w:jc w:val="both"/>
        <w:rPr>
          <w:rFonts w:ascii="Times New Roman" w:hAnsi="Times New Roman" w:cs="Times New Roman"/>
        </w:rPr>
      </w:pPr>
      <w:r>
        <w:rPr>
          <w:rFonts w:ascii="Times New Roman" w:hAnsi="Times New Roman" w:cs="Times New Roman"/>
        </w:rPr>
        <w:t xml:space="preserve">Wójt Gminy Jacek Misztal: Można złożyć wniosek o odroczenie sprawy. Rozumiem, że rozpatrzenie skargi w tym przypadku jest bezcelowe. </w:t>
      </w:r>
    </w:p>
    <w:p w:rsidR="00BE7CBF" w:rsidRDefault="00BE7CBF" w:rsidP="00EB3705">
      <w:pPr>
        <w:spacing w:line="360" w:lineRule="auto"/>
        <w:jc w:val="both"/>
        <w:rPr>
          <w:rFonts w:ascii="Times New Roman"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xml:space="preserve">: Na dzień dzisiejszy rozpatrywanie skargi firmy W. uważam za bezcelowe, ponieważ jest nieskuteczna ta skarga. </w:t>
      </w:r>
    </w:p>
    <w:p w:rsidR="00BE7CBF" w:rsidRDefault="00BE7CBF" w:rsidP="00EB3705">
      <w:pPr>
        <w:spacing w:line="360" w:lineRule="auto"/>
        <w:jc w:val="both"/>
        <w:rPr>
          <w:rFonts w:ascii="Times New Roman" w:hAnsi="Times New Roman" w:cs="Times New Roman"/>
        </w:rPr>
      </w:pPr>
      <w:r w:rsidRPr="00BE7CBF">
        <w:rPr>
          <w:rFonts w:ascii="Times New Roman" w:hAnsi="Times New Roman" w:cs="Times New Roman"/>
        </w:rPr>
        <w:t xml:space="preserve">Przewodniczący Komisji Rewizyjnej Andrzej </w:t>
      </w:r>
      <w:proofErr w:type="spellStart"/>
      <w:r w:rsidRPr="00BE7CBF">
        <w:rPr>
          <w:rFonts w:ascii="Times New Roman" w:hAnsi="Times New Roman" w:cs="Times New Roman"/>
        </w:rPr>
        <w:t>Kinowski</w:t>
      </w:r>
      <w:proofErr w:type="spellEnd"/>
      <w:r w:rsidRPr="00BE7CBF">
        <w:rPr>
          <w:rFonts w:ascii="Times New Roman" w:hAnsi="Times New Roman" w:cs="Times New Roman"/>
        </w:rPr>
        <w:t>:</w:t>
      </w:r>
      <w:r>
        <w:rPr>
          <w:rFonts w:ascii="Times New Roman" w:hAnsi="Times New Roman" w:cs="Times New Roman"/>
        </w:rPr>
        <w:t xml:space="preserve"> Ja tylko przedstawiam dokumenty, które dostaliśmy. Nie jesteśmy prawnikami. Komisja Rewizyjna nie musi zakończyć na jednym posiedzeniu. Trzeba uzupełnić wszystkie sprawy prawne jak ma się zakończyć. Teraz mamy to pismo Pana</w:t>
      </w:r>
      <w:r w:rsidR="003B05D6">
        <w:rPr>
          <w:rFonts w:ascii="Times New Roman" w:hAnsi="Times New Roman" w:cs="Times New Roman"/>
        </w:rPr>
        <w:t xml:space="preserve"> Wójta też i teraz możemy mówić. Czy ktoś z członków Komisji ma jakieś pytania? </w:t>
      </w:r>
    </w:p>
    <w:p w:rsidR="003B05D6" w:rsidRDefault="003B05D6" w:rsidP="00EB3705">
      <w:pPr>
        <w:spacing w:line="360" w:lineRule="auto"/>
        <w:jc w:val="both"/>
        <w:rPr>
          <w:rFonts w:ascii="Times New Roman" w:hAnsi="Times New Roman" w:cs="Times New Roman"/>
        </w:rPr>
      </w:pPr>
      <w:r>
        <w:rPr>
          <w:rFonts w:ascii="Times New Roman" w:hAnsi="Times New Roman" w:cs="Times New Roman"/>
        </w:rPr>
        <w:t xml:space="preserve">Radna Anna Kosiak: Na tą chwilę nie. Jeżeli Pan sprawdził w KRS-ie Panie Radco. W przypadku, gdy zarząd jest jednoosobowy jedyny członek zarządu ma prawo samodzielnie reprezentować spółkę. W przypadku gdy zarząd jest wieloosobowy do składania oświadczeń w imieniu spółki wymagane jest współdziałanie dwóch członków zarządu albo jednego członka zarządu łącznie z prokurentem. Dalej wymienionych jest dwóch członków zarządu. </w:t>
      </w:r>
    </w:p>
    <w:p w:rsidR="001E3569" w:rsidRDefault="003B05D6" w:rsidP="00EB3705">
      <w:pPr>
        <w:spacing w:line="360" w:lineRule="auto"/>
        <w:jc w:val="both"/>
        <w:rPr>
          <w:rFonts w:ascii="Times New Roman" w:hAnsi="Times New Roman" w:cs="Times New Roman"/>
        </w:rPr>
      </w:pPr>
      <w:r>
        <w:rPr>
          <w:rFonts w:ascii="Times New Roman" w:hAnsi="Times New Roman" w:cs="Times New Roman"/>
        </w:rPr>
        <w:t>Przewodniczący Rady Władysław Jakubowski: Czy brak takiego podpisu uniemożliwia procedowanie skargi? Ja nawet się spotkałem z takimi sytuacjami, że braki w wpisie w KRS-ie, bo to się zmienia i organom Państwowym nie p</w:t>
      </w:r>
      <w:r w:rsidR="001E3569">
        <w:rPr>
          <w:rFonts w:ascii="Times New Roman" w:hAnsi="Times New Roman" w:cs="Times New Roman"/>
        </w:rPr>
        <w:t xml:space="preserve">rzeszkadzało to w procedowaniu? Sądzę, że to nie przeszkadza w omówieniu tej skargi, ale też jak powiedział Pan radca powinien być wniosek Komisji Rewizyjnej o uzupełnienie tej skargi. Sądzę, że na dzisiejszy dzień nic nie przeszkadza w omówieniu tej skargi. </w:t>
      </w:r>
    </w:p>
    <w:p w:rsidR="001E3569" w:rsidRDefault="001E3569" w:rsidP="00EB3705">
      <w:pPr>
        <w:spacing w:line="360" w:lineRule="auto"/>
        <w:jc w:val="both"/>
        <w:rPr>
          <w:rFonts w:ascii="Times New Roman" w:hAnsi="Times New Roman" w:cs="Times New Roman"/>
        </w:rPr>
      </w:pPr>
      <w:r w:rsidRPr="00BE7CBF">
        <w:rPr>
          <w:rFonts w:ascii="Times New Roman" w:hAnsi="Times New Roman" w:cs="Times New Roman"/>
        </w:rPr>
        <w:t xml:space="preserve">Przewodniczący Komisji Rewizyjnej Andrzej </w:t>
      </w:r>
      <w:proofErr w:type="spellStart"/>
      <w:r w:rsidRPr="00BE7CBF">
        <w:rPr>
          <w:rFonts w:ascii="Times New Roman" w:hAnsi="Times New Roman" w:cs="Times New Roman"/>
        </w:rPr>
        <w:t>Kinowski</w:t>
      </w:r>
      <w:proofErr w:type="spellEnd"/>
      <w:r w:rsidRPr="00BE7CBF">
        <w:rPr>
          <w:rFonts w:ascii="Times New Roman" w:hAnsi="Times New Roman" w:cs="Times New Roman"/>
        </w:rPr>
        <w:t>:</w:t>
      </w:r>
      <w:r>
        <w:rPr>
          <w:rFonts w:ascii="Times New Roman" w:hAnsi="Times New Roman" w:cs="Times New Roman"/>
        </w:rPr>
        <w:t xml:space="preserve"> Ja tak uważam. Nie mówię, że jestem prawnikiem. O ile skarga, pismo wpłynęła do Rady Gminy, czy Przewodniczący Komisji Rewizyjnej, który jest organem pomocniczym Rady. Będzie to wyglądało, że Przewodniczący Komisji Rewizyjnej występuje do firmy W. o uzupełnienie. </w:t>
      </w:r>
    </w:p>
    <w:p w:rsidR="001E3569" w:rsidRDefault="001E3569" w:rsidP="00EB3705">
      <w:pPr>
        <w:spacing w:line="360" w:lineRule="auto"/>
        <w:jc w:val="both"/>
        <w:rPr>
          <w:rFonts w:ascii="Times New Roman"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xml:space="preserve">: Skarga jest skierowana do Rady. Rada powinna podjąć na najbliższej Sesji uchwałę wzywającą do uzupełnienia braków formalnych. </w:t>
      </w:r>
    </w:p>
    <w:p w:rsidR="001E3569" w:rsidRDefault="001E3569" w:rsidP="00EB3705">
      <w:pPr>
        <w:spacing w:line="360" w:lineRule="auto"/>
        <w:jc w:val="both"/>
        <w:rPr>
          <w:rFonts w:ascii="Times New Roman" w:hAnsi="Times New Roman" w:cs="Times New Roman"/>
        </w:rPr>
      </w:pPr>
      <w:r>
        <w:rPr>
          <w:rFonts w:ascii="Times New Roman" w:hAnsi="Times New Roman" w:cs="Times New Roman"/>
        </w:rPr>
        <w:lastRenderedPageBreak/>
        <w:t>Przewodniczący Rady Władysław Jakubowski: Czy</w:t>
      </w:r>
      <w:r w:rsidR="00B97774">
        <w:rPr>
          <w:rFonts w:ascii="Times New Roman" w:hAnsi="Times New Roman" w:cs="Times New Roman"/>
        </w:rPr>
        <w:t xml:space="preserve"> </w:t>
      </w:r>
      <w:r>
        <w:rPr>
          <w:rFonts w:ascii="Times New Roman" w:hAnsi="Times New Roman" w:cs="Times New Roman"/>
        </w:rPr>
        <w:t xml:space="preserve">podjąć w tej sprawie uchwałę, czy wystosować po prostu pismo? </w:t>
      </w:r>
    </w:p>
    <w:p w:rsidR="001E3569" w:rsidRDefault="001E3569" w:rsidP="00EB3705">
      <w:pPr>
        <w:spacing w:line="360" w:lineRule="auto"/>
        <w:jc w:val="both"/>
        <w:rPr>
          <w:rFonts w:ascii="Times New Roman"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xml:space="preserve">: Wszystkie decyzje podejmowane przez Radę Gminy jako organ kolegialny są w formie uchwały. </w:t>
      </w:r>
    </w:p>
    <w:p w:rsidR="001E3569" w:rsidRDefault="001E3569" w:rsidP="00EB3705">
      <w:pPr>
        <w:spacing w:line="360" w:lineRule="auto"/>
        <w:jc w:val="both"/>
        <w:rPr>
          <w:rFonts w:ascii="Times New Roman" w:hAnsi="Times New Roman" w:cs="Times New Roman"/>
        </w:rPr>
      </w:pPr>
      <w:r>
        <w:rPr>
          <w:rFonts w:ascii="Times New Roman" w:hAnsi="Times New Roman" w:cs="Times New Roman"/>
        </w:rPr>
        <w:t xml:space="preserve">Przewodniczący Rady Władysław Jakubowski: Czy w tym przypadku Przewodniczący może zażądać uzupełnienia? </w:t>
      </w:r>
    </w:p>
    <w:p w:rsidR="001E3569" w:rsidRDefault="001E3569" w:rsidP="00EB3705">
      <w:pPr>
        <w:spacing w:line="360" w:lineRule="auto"/>
        <w:jc w:val="both"/>
        <w:rPr>
          <w:rFonts w:ascii="Times New Roman"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xml:space="preserve">: Nie, ponieważ Rada jest adresatem skargi i Rada rozpoznaje skargę. Rada jest właściwym organem do jej rozpoznania, a skarga jest niekompletna, ponieważ drugi członek zarządu może nie chcieć złożenia skargi. </w:t>
      </w:r>
      <w:r w:rsidR="00B97774">
        <w:rPr>
          <w:rFonts w:ascii="Times New Roman" w:hAnsi="Times New Roman" w:cs="Times New Roman"/>
        </w:rPr>
        <w:t>Trzeba wezwać do uzupełnienia firmę W.</w:t>
      </w:r>
    </w:p>
    <w:p w:rsidR="00B97774" w:rsidRDefault="00B97774" w:rsidP="00EB3705">
      <w:pPr>
        <w:spacing w:line="360" w:lineRule="auto"/>
        <w:jc w:val="both"/>
        <w:rPr>
          <w:rFonts w:ascii="Times New Roman" w:hAnsi="Times New Roman" w:cs="Times New Roman"/>
        </w:rPr>
      </w:pPr>
      <w:r>
        <w:rPr>
          <w:rFonts w:ascii="Times New Roman" w:hAnsi="Times New Roman" w:cs="Times New Roman"/>
        </w:rPr>
        <w:t xml:space="preserve">Przewodniczący Rady Władysław Jakubowski: Ja się zobowiązuje wystąpić po sprecyzowaniu pytania przez Radcę Prawnego do firmy W. o uzupełnienie tej skargi. </w:t>
      </w:r>
    </w:p>
    <w:p w:rsidR="00B97774" w:rsidRDefault="00B97774" w:rsidP="00EB3705">
      <w:pPr>
        <w:spacing w:line="360" w:lineRule="auto"/>
        <w:jc w:val="both"/>
        <w:rPr>
          <w:rFonts w:ascii="Times New Roman" w:hAnsi="Times New Roman" w:cs="Times New Roman"/>
        </w:rPr>
      </w:pPr>
      <w:r w:rsidRPr="00BE7CBF">
        <w:rPr>
          <w:rFonts w:ascii="Times New Roman" w:hAnsi="Times New Roman" w:cs="Times New Roman"/>
        </w:rPr>
        <w:t xml:space="preserve">Przewodniczący Komisji Rewizyjnej Andrzej </w:t>
      </w:r>
      <w:proofErr w:type="spellStart"/>
      <w:r w:rsidRPr="00BE7CBF">
        <w:rPr>
          <w:rFonts w:ascii="Times New Roman" w:hAnsi="Times New Roman" w:cs="Times New Roman"/>
        </w:rPr>
        <w:t>Kinowski</w:t>
      </w:r>
      <w:proofErr w:type="spellEnd"/>
      <w:r w:rsidRPr="00BE7CBF">
        <w:rPr>
          <w:rFonts w:ascii="Times New Roman" w:hAnsi="Times New Roman" w:cs="Times New Roman"/>
        </w:rPr>
        <w:t>:</w:t>
      </w:r>
      <w:r>
        <w:rPr>
          <w:rFonts w:ascii="Times New Roman" w:hAnsi="Times New Roman" w:cs="Times New Roman"/>
        </w:rPr>
        <w:t xml:space="preserve"> Dobrze, czyli my już nie musimy się wracać w formie uchwały. Komisja Rewizyjna nie będzie przekazywała dalej naszych tu ustaleń Radzie Gminy, tylko Pan Przewodniczący. </w:t>
      </w:r>
    </w:p>
    <w:p w:rsidR="00B97774" w:rsidRDefault="00B97774" w:rsidP="00EB3705">
      <w:pPr>
        <w:spacing w:line="360" w:lineRule="auto"/>
        <w:jc w:val="both"/>
        <w:rPr>
          <w:rFonts w:ascii="Times New Roman" w:hAnsi="Times New Roman" w:cs="Times New Roman"/>
        </w:rPr>
      </w:pPr>
      <w:r>
        <w:rPr>
          <w:rFonts w:ascii="Times New Roman" w:hAnsi="Times New Roman" w:cs="Times New Roman"/>
        </w:rPr>
        <w:t>Wójt Gminy Jacek Misztal: Przypominam Komisji Rewizyjnej, że Komisja Rewizyjna dział</w:t>
      </w:r>
      <w:r w:rsidR="005625C3">
        <w:rPr>
          <w:rFonts w:ascii="Times New Roman" w:hAnsi="Times New Roman" w:cs="Times New Roman"/>
        </w:rPr>
        <w:t>a</w:t>
      </w:r>
      <w:r>
        <w:rPr>
          <w:rFonts w:ascii="Times New Roman" w:hAnsi="Times New Roman" w:cs="Times New Roman"/>
        </w:rPr>
        <w:t xml:space="preserve"> zgodnie z prawem i w granicach prawa. Co innego są subiektywne odczucia, a co innego działanie w granicach prawa. Jeżeli coś jest zasadne, bądź niezasadne należy najpierw jakieś osobie udowodnić, że złamała prawo. </w:t>
      </w:r>
      <w:r w:rsidR="0005489F">
        <w:rPr>
          <w:rFonts w:ascii="Times New Roman" w:hAnsi="Times New Roman" w:cs="Times New Roman"/>
        </w:rPr>
        <w:t xml:space="preserve">Reszta to są subiektywne odczucia w mojej ocenie. </w:t>
      </w:r>
    </w:p>
    <w:p w:rsidR="005625C3" w:rsidRDefault="005625C3" w:rsidP="00EB3705">
      <w:pPr>
        <w:spacing w:line="360" w:lineRule="auto"/>
        <w:jc w:val="both"/>
        <w:rPr>
          <w:rFonts w:ascii="Times New Roman" w:hAnsi="Times New Roman" w:cs="Times New Roman"/>
        </w:rPr>
      </w:pPr>
      <w:r w:rsidRPr="00BE7CBF">
        <w:rPr>
          <w:rFonts w:ascii="Times New Roman" w:hAnsi="Times New Roman" w:cs="Times New Roman"/>
        </w:rPr>
        <w:t xml:space="preserve">Przewodniczący Komisji Rewizyjnej Andrzej </w:t>
      </w:r>
      <w:proofErr w:type="spellStart"/>
      <w:r w:rsidRPr="00BE7CBF">
        <w:rPr>
          <w:rFonts w:ascii="Times New Roman" w:hAnsi="Times New Roman" w:cs="Times New Roman"/>
        </w:rPr>
        <w:t>Kinowski</w:t>
      </w:r>
      <w:proofErr w:type="spellEnd"/>
      <w:r w:rsidRPr="00BE7CBF">
        <w:rPr>
          <w:rFonts w:ascii="Times New Roman" w:hAnsi="Times New Roman" w:cs="Times New Roman"/>
        </w:rPr>
        <w:t>:</w:t>
      </w:r>
      <w:r>
        <w:rPr>
          <w:rFonts w:ascii="Times New Roman" w:hAnsi="Times New Roman" w:cs="Times New Roman"/>
        </w:rPr>
        <w:t xml:space="preserve"> Ustalamy na dzień dzisiejszy pewne okoliczności związane z tą sprawą, czyli tak jak Przewodniczący Rady powiedział, że zwraca się do firmy W. o uzupełnienie.</w:t>
      </w:r>
    </w:p>
    <w:p w:rsidR="005625C3" w:rsidRDefault="005625C3" w:rsidP="00EB3705">
      <w:pPr>
        <w:spacing w:line="360" w:lineRule="auto"/>
        <w:jc w:val="both"/>
        <w:rPr>
          <w:rFonts w:ascii="Times New Roman"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xml:space="preserve">: Nie, nie. Inaczej. Może sobie Państwo przypominacie decyzję Wojewody, która uchyliła część postanowień statutu, bodajże w zeszłym roku. Jest to na stronie również BIP-u. Wojewoda stwierdził, że Przewodniczący nie reprezentuje Rady, tylko organizuje pracę Rady. Istotą skargi jest, że Rada rozpoznaję skargę. Rada powinna wezwać do uzupełnienie skargi, to Rada rozstrzyga, czy skarga jest zasadna, czy bezzasadna. Rada jako organ kolegialny podejmuje decyzję w formie uchwały. Moja opinia jest negatywna.  </w:t>
      </w:r>
    </w:p>
    <w:p w:rsidR="00B93228" w:rsidRDefault="00B93228" w:rsidP="00EB3705">
      <w:pPr>
        <w:spacing w:line="360" w:lineRule="auto"/>
        <w:jc w:val="both"/>
        <w:rPr>
          <w:rFonts w:ascii="Times New Roman" w:hAnsi="Times New Roman" w:cs="Times New Roman"/>
        </w:rPr>
      </w:pPr>
      <w:r w:rsidRPr="00BE7CBF">
        <w:rPr>
          <w:rFonts w:ascii="Times New Roman" w:hAnsi="Times New Roman" w:cs="Times New Roman"/>
        </w:rPr>
        <w:t xml:space="preserve">Przewodniczący Komisji Rewizyjnej Andrzej </w:t>
      </w:r>
      <w:proofErr w:type="spellStart"/>
      <w:r w:rsidRPr="00BE7CBF">
        <w:rPr>
          <w:rFonts w:ascii="Times New Roman" w:hAnsi="Times New Roman" w:cs="Times New Roman"/>
        </w:rPr>
        <w:t>Kinowski</w:t>
      </w:r>
      <w:proofErr w:type="spellEnd"/>
      <w:r w:rsidRPr="00BE7CBF">
        <w:rPr>
          <w:rFonts w:ascii="Times New Roman" w:hAnsi="Times New Roman" w:cs="Times New Roman"/>
        </w:rPr>
        <w:t>:</w:t>
      </w:r>
      <w:r>
        <w:rPr>
          <w:rFonts w:ascii="Times New Roman" w:hAnsi="Times New Roman" w:cs="Times New Roman"/>
        </w:rPr>
        <w:t xml:space="preserve"> Czyli Komisja Rewizyjna przekazuje Radzie, że skarga jest niekompletna. Uważam, że na dzień dzisiejszy temat mamy zamknięty. Skarga jest nierozpatrzona. Wisi to wszystko w powietrzu. </w:t>
      </w:r>
    </w:p>
    <w:p w:rsidR="00B93228" w:rsidRDefault="00B93228" w:rsidP="00EB3705">
      <w:pPr>
        <w:spacing w:line="360" w:lineRule="auto"/>
        <w:jc w:val="both"/>
        <w:rPr>
          <w:rFonts w:ascii="Times New Roman" w:hAnsi="Times New Roman" w:cs="Times New Roman"/>
        </w:rPr>
      </w:pPr>
      <w:r>
        <w:rPr>
          <w:rFonts w:ascii="Times New Roman" w:hAnsi="Times New Roman" w:cs="Times New Roman"/>
        </w:rPr>
        <w:lastRenderedPageBreak/>
        <w:t xml:space="preserve">Przewodniczący Rady Władysław Jakubowski: Ja nie będę tu dyskutował o prawie itd., ale właściwie, czym ma się Rada zająć. Pad Radca Prawny powiedział, że tej skargi nie ma. To właściwie: Sesja, Rada, czym się zajmie, kiedy jej nie ma. Jako Przewodniczący mogę wystosować pismo do firmy W. Jest nieprawidłowa, czyli w prosty sposób mówiąc jej nie ma. To teraz poprosimy firmę, tutaj z opinią Pana Radcy Prawnego o to, żeby firma dopełniła wszystkich proceduralnych rzeczy. Może rzeczywiście się ta skarga nie pojawić. Pytanie moje takie jest: jeżeli skarga jest niepełna, czyli właściwie nie możemy się nią zajmować, to czym ma się cała Rada zajmować? Mieliśmy przykład z Panią S. i tam robiliśmy rzeczy, których nie powinniśmy robić. Pan Wójt też nie wykonał swoich działań. </w:t>
      </w:r>
    </w:p>
    <w:p w:rsidR="00B93228" w:rsidRDefault="00B93228" w:rsidP="00EB3705">
      <w:pPr>
        <w:spacing w:line="360" w:lineRule="auto"/>
        <w:jc w:val="both"/>
        <w:rPr>
          <w:rFonts w:ascii="Times New Roman" w:hAnsi="Times New Roman" w:cs="Times New Roman"/>
        </w:rPr>
      </w:pPr>
      <w:r>
        <w:rPr>
          <w:rFonts w:ascii="Times New Roman" w:hAnsi="Times New Roman" w:cs="Times New Roman"/>
        </w:rPr>
        <w:t xml:space="preserve">Wójt Gminy Jacek Misztal: Nie zostało to udowodnione. </w:t>
      </w:r>
      <w:r w:rsidR="00FD52F0">
        <w:rPr>
          <w:rFonts w:ascii="Times New Roman" w:hAnsi="Times New Roman" w:cs="Times New Roman"/>
        </w:rPr>
        <w:t>Ja uważam, że wykonałem.</w:t>
      </w:r>
    </w:p>
    <w:p w:rsidR="00B93228" w:rsidRDefault="00B93228" w:rsidP="00EB3705">
      <w:pPr>
        <w:spacing w:line="360" w:lineRule="auto"/>
        <w:jc w:val="both"/>
        <w:rPr>
          <w:rFonts w:ascii="Times New Roman" w:hAnsi="Times New Roman" w:cs="Times New Roman"/>
        </w:rPr>
      </w:pPr>
      <w:r>
        <w:rPr>
          <w:rFonts w:ascii="Times New Roman" w:hAnsi="Times New Roman" w:cs="Times New Roman"/>
        </w:rPr>
        <w:t xml:space="preserve">Przewodniczący Rady Władysław Jakubowski: </w:t>
      </w:r>
      <w:r w:rsidR="00FD52F0">
        <w:rPr>
          <w:rFonts w:ascii="Times New Roman" w:hAnsi="Times New Roman" w:cs="Times New Roman"/>
        </w:rPr>
        <w:t xml:space="preserve">Ja sądzę, że najlepszym wyjściem, jeżeli Wy podejmiecie decyzję, aby to Rada zajmowała się, to nie ma problemu. </w:t>
      </w:r>
    </w:p>
    <w:p w:rsidR="00FD52F0" w:rsidRDefault="00FD52F0" w:rsidP="00EB3705">
      <w:pPr>
        <w:spacing w:line="360" w:lineRule="auto"/>
        <w:jc w:val="both"/>
        <w:rPr>
          <w:rFonts w:ascii="Times New Roman" w:hAnsi="Times New Roman" w:cs="Times New Roman"/>
        </w:rPr>
      </w:pPr>
      <w:r>
        <w:rPr>
          <w:rFonts w:ascii="Times New Roman" w:hAnsi="Times New Roman" w:cs="Times New Roman"/>
        </w:rPr>
        <w:t xml:space="preserve">Wójt Gminy Jacek Misztal: Szanowna Komisjo np. przychodzą do Wójta pisma w sprawie umorzenia podatków. Tu są 3 możliwości. Wójt, albo umarza podatek, albo nie umarza podatku. Natomiast, jeśli jest zła pod względem formalnym, to pozostawia bez rozpatrzenia. Jeżeli są jakiekolwiek uchybienia formalne, to pozostawia bez rozpatrzenia. W tedy wysyłamy pismo i albo to uzupełnia, albo pozostawia się to bez rozpatrzenia. </w:t>
      </w:r>
    </w:p>
    <w:p w:rsidR="00FD52F0" w:rsidRDefault="00FD52F0" w:rsidP="00EB3705">
      <w:pPr>
        <w:spacing w:line="360" w:lineRule="auto"/>
        <w:jc w:val="both"/>
        <w:rPr>
          <w:rFonts w:ascii="Times New Roman" w:hAnsi="Times New Roman" w:cs="Times New Roman"/>
        </w:rPr>
      </w:pPr>
      <w:r>
        <w:rPr>
          <w:rFonts w:ascii="Times New Roman" w:hAnsi="Times New Roman" w:cs="Times New Roman"/>
        </w:rPr>
        <w:t>Przewodniczący Rady Władysław Jakubowski: Ja się deklaruję, że na podstawie opinii Radcy Prawnego, który sformułuje to nasze pismo zapytamy się, czy jest to decyzja całego zarządu, czy tylko decyzja jednego z członków. Jeżeli oni obydwoje, to skargę będziemy procedowali dalej. Ja nie chcę się kopać z koniem. Dzisiaj się kopiemy z koniem. Za nimi stoją nieźli prawnicy</w:t>
      </w:r>
      <w:r w:rsidR="00306EC0">
        <w:rPr>
          <w:rFonts w:ascii="Times New Roman" w:hAnsi="Times New Roman" w:cs="Times New Roman"/>
        </w:rPr>
        <w:t xml:space="preserve">, kancelarie prawne itd., więc wystąpmy, procedujmy to z ostrożności przestrzegania prawa i innych zasad, ale zróbmy tak jak mówi prawo. Jeżeli Państwo nie zgadzacie się z tym, abym ja wystąpił chętnie przekaże do decyzji Rady. </w:t>
      </w:r>
    </w:p>
    <w:p w:rsidR="00306EC0" w:rsidRDefault="00306EC0" w:rsidP="00EB3705">
      <w:pPr>
        <w:spacing w:line="360" w:lineRule="auto"/>
        <w:jc w:val="both"/>
        <w:rPr>
          <w:rFonts w:ascii="Times New Roman" w:eastAsiaTheme="minorEastAsia"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xml:space="preserve">: Rozstrzygnięcie nadzorcze Wojewody Wielkopolskiego z 2014 r. Tutaj Wojewoda rozstrzygnął nieważność m.in. </w:t>
      </w:r>
      <m:oMath>
        <m:r>
          <w:rPr>
            <w:rFonts w:ascii="Cambria Math" w:hAnsi="Cambria Math" w:cs="Times New Roman"/>
          </w:rPr>
          <m:t>§</m:t>
        </m:r>
      </m:oMath>
      <w:r>
        <w:rPr>
          <w:rFonts w:ascii="Times New Roman" w:eastAsiaTheme="minorEastAsia" w:hAnsi="Times New Roman" w:cs="Times New Roman"/>
        </w:rPr>
        <w:t xml:space="preserve"> 18 statutu Rady Gminy Orchowo.  </w:t>
      </w:r>
    </w:p>
    <w:p w:rsidR="00306EC0" w:rsidRDefault="00306EC0" w:rsidP="00EB3705">
      <w:pPr>
        <w:spacing w:line="360" w:lineRule="auto"/>
        <w:jc w:val="both"/>
        <w:rPr>
          <w:rFonts w:ascii="Times New Roman" w:hAnsi="Times New Roman" w:cs="Times New Roman"/>
        </w:rPr>
      </w:pPr>
      <w:r>
        <w:rPr>
          <w:rFonts w:ascii="Times New Roman" w:hAnsi="Times New Roman" w:cs="Times New Roman"/>
        </w:rPr>
        <w:t xml:space="preserve">Przewodniczący Rady Władysław Jakubowski: Czy w punkcie organizacja pracy Rady nie mieści się też forma zapytań? </w:t>
      </w:r>
    </w:p>
    <w:p w:rsidR="00306EC0" w:rsidRDefault="00306EC0" w:rsidP="00EB3705">
      <w:pPr>
        <w:spacing w:line="360" w:lineRule="auto"/>
        <w:jc w:val="both"/>
        <w:rPr>
          <w:rFonts w:ascii="Times New Roman"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xml:space="preserve">: Moim zdaniem nie. </w:t>
      </w:r>
    </w:p>
    <w:p w:rsidR="00306EC0" w:rsidRDefault="00306EC0" w:rsidP="00EB3705">
      <w:pPr>
        <w:spacing w:line="360" w:lineRule="auto"/>
        <w:jc w:val="both"/>
        <w:rPr>
          <w:rFonts w:ascii="Times New Roman" w:hAnsi="Times New Roman" w:cs="Times New Roman"/>
        </w:rPr>
      </w:pPr>
      <w:r>
        <w:rPr>
          <w:rFonts w:ascii="Times New Roman" w:hAnsi="Times New Roman" w:cs="Times New Roman"/>
        </w:rPr>
        <w:t xml:space="preserve">Przewodniczący Rady Władysław Jakubowski: Ja jestem od tego, żeby organizować. To jest forma organizacji Rady. Na tej podstawie można powiedzieć, że ja nie powinienem podpisać żadnego pisma.  </w:t>
      </w:r>
    </w:p>
    <w:p w:rsidR="007515C1" w:rsidRDefault="007515C1" w:rsidP="00EB3705">
      <w:pPr>
        <w:spacing w:line="360" w:lineRule="auto"/>
        <w:jc w:val="both"/>
        <w:rPr>
          <w:rFonts w:ascii="Times New Roman" w:hAnsi="Times New Roman" w:cs="Times New Roman"/>
        </w:rPr>
      </w:pPr>
      <w:r>
        <w:rPr>
          <w:rFonts w:ascii="Times New Roman" w:hAnsi="Times New Roman" w:cs="Times New Roman"/>
        </w:rPr>
        <w:lastRenderedPageBreak/>
        <w:t>Wójt Gminy Jacek Misztal: Jak Pan Przewodniczący Rady wspomniał, jeżeli mają takie sztaby prawników, to się dziwię, że tak prosty błąd proceduralny robią. Z tym sztabem prawników, to pewnie gruba przesada, bo tu mamy tego prosty przykład.</w:t>
      </w:r>
    </w:p>
    <w:p w:rsidR="007515C1" w:rsidRDefault="007515C1" w:rsidP="00EB3705">
      <w:pPr>
        <w:spacing w:line="360" w:lineRule="auto"/>
        <w:jc w:val="both"/>
        <w:rPr>
          <w:rFonts w:ascii="Times New Roman" w:hAnsi="Times New Roman" w:cs="Times New Roman"/>
        </w:rPr>
      </w:pPr>
      <w:r>
        <w:rPr>
          <w:rFonts w:ascii="Times New Roman" w:hAnsi="Times New Roman" w:cs="Times New Roman"/>
        </w:rPr>
        <w:t xml:space="preserve">Radna Anna Kosiak: Jeżeli chodzi o skargę, to pismo zostało skierowane do Przewodniczącego jako osoby reprezentującej Radę Gminy, czy Przewodniczący w takiej sytuacji jako reprezentujący Radę Gminy może wystąpić z prośbą o uzupełnienie brakujących podpisów? </w:t>
      </w:r>
    </w:p>
    <w:p w:rsidR="007515C1" w:rsidRDefault="007515C1" w:rsidP="00EB3705">
      <w:pPr>
        <w:spacing w:line="360" w:lineRule="auto"/>
        <w:jc w:val="both"/>
        <w:rPr>
          <w:rFonts w:ascii="Times New Roman"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xml:space="preserve">: Jeszcze raz powtórzę. Organem właściwym do rozpatrzenia skargi jest Rada Gminy. Tak samo jak </w:t>
      </w:r>
      <w:r w:rsidR="00F9278C">
        <w:rPr>
          <w:rFonts w:ascii="Times New Roman" w:hAnsi="Times New Roman" w:cs="Times New Roman"/>
        </w:rPr>
        <w:t xml:space="preserve">rozpoznaje wszelkie podania, które wpływają do Gminy, do Wójta, Wójt Gminy, a w jego imieniu działają pracownicy. Wójt podpisuje się pod tym podaniem. Wójt jako organ. </w:t>
      </w:r>
    </w:p>
    <w:p w:rsidR="00F9278C" w:rsidRDefault="00F9278C" w:rsidP="00EB3705">
      <w:pPr>
        <w:spacing w:line="360" w:lineRule="auto"/>
        <w:jc w:val="both"/>
        <w:rPr>
          <w:rFonts w:ascii="Times New Roman" w:hAnsi="Times New Roman" w:cs="Times New Roman"/>
        </w:rPr>
      </w:pPr>
      <w:r>
        <w:rPr>
          <w:rFonts w:ascii="Times New Roman" w:hAnsi="Times New Roman" w:cs="Times New Roman"/>
        </w:rPr>
        <w:t xml:space="preserve">Radna Anna Kosiak: Panie Radco, ale fizycznie tej skargi naprawdę nie ma. </w:t>
      </w:r>
    </w:p>
    <w:p w:rsidR="00F9278C" w:rsidRDefault="00F9278C" w:rsidP="00EB3705">
      <w:pPr>
        <w:spacing w:line="360" w:lineRule="auto"/>
        <w:jc w:val="both"/>
        <w:rPr>
          <w:rFonts w:ascii="Times New Roman"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xml:space="preserve">: Ona jest, ale jest nieprawidłowa reprezentacja. </w:t>
      </w:r>
    </w:p>
    <w:p w:rsidR="00F9278C" w:rsidRDefault="00F9278C" w:rsidP="00EB3705">
      <w:pPr>
        <w:spacing w:line="360" w:lineRule="auto"/>
        <w:jc w:val="both"/>
        <w:rPr>
          <w:rFonts w:ascii="Times New Roman" w:hAnsi="Times New Roman" w:cs="Times New Roman"/>
        </w:rPr>
      </w:pPr>
      <w:r>
        <w:rPr>
          <w:rFonts w:ascii="Times New Roman" w:hAnsi="Times New Roman" w:cs="Times New Roman"/>
        </w:rPr>
        <w:t xml:space="preserve">Radna Anna Kosiak: Czyli uważa Pan, że Rada Gminy ma rozpatrzyć skargę, czyli wystąpić z pismem. </w:t>
      </w:r>
    </w:p>
    <w:p w:rsidR="00F9278C" w:rsidRDefault="00F9278C" w:rsidP="00EB3705">
      <w:pPr>
        <w:spacing w:line="360" w:lineRule="auto"/>
        <w:jc w:val="both"/>
        <w:rPr>
          <w:rFonts w:ascii="Times New Roman" w:hAnsi="Times New Roman" w:cs="Times New Roman"/>
        </w:rPr>
      </w:pPr>
      <w:r>
        <w:rPr>
          <w:rFonts w:ascii="Times New Roman" w:hAnsi="Times New Roman" w:cs="Times New Roman"/>
        </w:rPr>
        <w:t xml:space="preserve">Radca Prawny Jarosław </w:t>
      </w:r>
      <w:proofErr w:type="spellStart"/>
      <w:r>
        <w:rPr>
          <w:rFonts w:ascii="Times New Roman" w:hAnsi="Times New Roman" w:cs="Times New Roman"/>
        </w:rPr>
        <w:t>Hendrysiak</w:t>
      </w:r>
      <w:proofErr w:type="spellEnd"/>
      <w:r>
        <w:rPr>
          <w:rFonts w:ascii="Times New Roman" w:hAnsi="Times New Roman" w:cs="Times New Roman"/>
        </w:rPr>
        <w:t xml:space="preserve">: Nie rozpatrzyć, a wezwać do uzupełnienia. Rada podejmie ją w formie uchwały, a podpisze Przewodniczący w imieniu Rady. </w:t>
      </w:r>
    </w:p>
    <w:p w:rsidR="00F9278C" w:rsidRPr="00CC0EC9" w:rsidRDefault="00F9278C" w:rsidP="00EB3705">
      <w:pPr>
        <w:spacing w:line="360" w:lineRule="auto"/>
        <w:jc w:val="both"/>
        <w:rPr>
          <w:rFonts w:ascii="Times New Roman" w:hAnsi="Times New Roman" w:cs="Times New Roman"/>
        </w:rPr>
      </w:pPr>
      <w:r>
        <w:rPr>
          <w:rFonts w:ascii="Times New Roman" w:hAnsi="Times New Roman" w:cs="Times New Roman"/>
        </w:rPr>
        <w:t xml:space="preserve">Radna Anna Kosiak: Ja uważam, że my w tej chwili nie mamy co rozpatrywać. Teoretycznie tej skargi nie ma. Ważne jest, aby było to dopięte prawnie na ostatni guzik. My tylko opiniujemy na podstawie złożonych dokumentów. Nie na podstawie domysłów, dyskusji. Ja uważam sprawę zakończoną na tą chwilę. </w:t>
      </w:r>
    </w:p>
    <w:p w:rsidR="00CC0EC9" w:rsidRDefault="00CC0EC9" w:rsidP="00EB3705">
      <w:pPr>
        <w:spacing w:line="360" w:lineRule="auto"/>
        <w:jc w:val="both"/>
        <w:rPr>
          <w:rFonts w:ascii="Times New Roman" w:hAnsi="Times New Roman" w:cs="Times New Roman"/>
        </w:rPr>
      </w:pPr>
      <w:r w:rsidRPr="00CC0EC9">
        <w:rPr>
          <w:rFonts w:ascii="Times New Roman" w:hAnsi="Times New Roman" w:cs="Times New Roman"/>
        </w:rPr>
        <w:t xml:space="preserve">Przewodniczący Komisji Rewizyjnej Andrzej </w:t>
      </w:r>
      <w:proofErr w:type="spellStart"/>
      <w:r w:rsidRPr="00CC0EC9">
        <w:rPr>
          <w:rFonts w:ascii="Times New Roman" w:hAnsi="Times New Roman" w:cs="Times New Roman"/>
        </w:rPr>
        <w:t>Kinowski</w:t>
      </w:r>
      <w:proofErr w:type="spellEnd"/>
      <w:r w:rsidRPr="00CC0EC9">
        <w:rPr>
          <w:rFonts w:ascii="Times New Roman" w:hAnsi="Times New Roman" w:cs="Times New Roman"/>
        </w:rPr>
        <w:t>: Składam wniosek, aby tą skargę złoż</w:t>
      </w:r>
      <w:r>
        <w:rPr>
          <w:rFonts w:ascii="Times New Roman" w:hAnsi="Times New Roman" w:cs="Times New Roman"/>
        </w:rPr>
        <w:t xml:space="preserve">oną na Wójta z uwagi na niedopełnienie pewnych formalności przekazać Radzie Gminy do uzupełnienia i załatwienia tych formalności. </w:t>
      </w:r>
    </w:p>
    <w:p w:rsidR="00CC0EC9" w:rsidRDefault="00CC0EC9" w:rsidP="00EB3705">
      <w:pPr>
        <w:spacing w:line="360" w:lineRule="auto"/>
        <w:jc w:val="both"/>
        <w:rPr>
          <w:rFonts w:ascii="Times New Roman" w:hAnsi="Times New Roman" w:cs="Times New Roman"/>
        </w:rPr>
      </w:pPr>
      <w:r>
        <w:rPr>
          <w:rFonts w:ascii="Times New Roman" w:hAnsi="Times New Roman" w:cs="Times New Roman"/>
        </w:rPr>
        <w:t xml:space="preserve">Przy 3 głosach „za”, 0 „przeciw” i 0 „wstrzymujących się” w obecności 3 członków Komisji Rewizyjnej wniosek Przewodniczącego Komisji Rewizyjnej został zaopiniowany pozytywnie. </w:t>
      </w:r>
    </w:p>
    <w:p w:rsidR="00CC0EC9" w:rsidRDefault="00CC0EC9" w:rsidP="00CC0EC9">
      <w:pPr>
        <w:pStyle w:val="Standard"/>
        <w:spacing w:line="360" w:lineRule="auto"/>
        <w:jc w:val="both"/>
        <w:rPr>
          <w:b/>
        </w:rPr>
      </w:pPr>
      <w:r w:rsidRPr="002F3D9A">
        <w:rPr>
          <w:b/>
        </w:rPr>
        <w:t xml:space="preserve">Ad. pkt </w:t>
      </w:r>
      <w:r>
        <w:rPr>
          <w:b/>
        </w:rPr>
        <w:t xml:space="preserve">7) </w:t>
      </w:r>
      <w:r w:rsidRPr="00CC0EC9">
        <w:rPr>
          <w:b/>
        </w:rPr>
        <w:t>Przyjęcie planu pracy Komisji Rewizyjnej na 2016 r.</w:t>
      </w:r>
    </w:p>
    <w:p w:rsidR="00CC0EC9" w:rsidRDefault="00CC0EC9" w:rsidP="00CC0EC9">
      <w:pPr>
        <w:pStyle w:val="Standard"/>
        <w:spacing w:line="360" w:lineRule="auto"/>
        <w:jc w:val="both"/>
      </w:pPr>
    </w:p>
    <w:p w:rsidR="00CC0EC9" w:rsidRDefault="00CC0EC9" w:rsidP="00EB3705">
      <w:pPr>
        <w:spacing w:line="360" w:lineRule="auto"/>
        <w:jc w:val="both"/>
        <w:rPr>
          <w:rFonts w:ascii="Times New Roman" w:hAnsi="Times New Roman" w:cs="Times New Roman"/>
        </w:rPr>
      </w:pPr>
      <w:r w:rsidRPr="00CC0EC9">
        <w:rPr>
          <w:rFonts w:ascii="Times New Roman" w:hAnsi="Times New Roman" w:cs="Times New Roman"/>
        </w:rPr>
        <w:t xml:space="preserve">Przewodniczący Komisji Rewizyjnej Andrzej </w:t>
      </w:r>
      <w:proofErr w:type="spellStart"/>
      <w:r w:rsidRPr="00CC0EC9">
        <w:rPr>
          <w:rFonts w:ascii="Times New Roman" w:hAnsi="Times New Roman" w:cs="Times New Roman"/>
        </w:rPr>
        <w:t>Kinowski</w:t>
      </w:r>
      <w:proofErr w:type="spellEnd"/>
      <w:r>
        <w:rPr>
          <w:rFonts w:ascii="Times New Roman" w:hAnsi="Times New Roman" w:cs="Times New Roman"/>
        </w:rPr>
        <w:t xml:space="preserve"> odczytał proponowany plan pracy Komisji Rewizyjnej na 2016 r. Wobec braku uwag do przedstawionego planu pracy poddał go pod głosowanie celem zaopiniowania. </w:t>
      </w:r>
    </w:p>
    <w:p w:rsidR="00CC0EC9" w:rsidRDefault="00CC0EC9" w:rsidP="00EB3705">
      <w:pPr>
        <w:spacing w:line="360" w:lineRule="auto"/>
        <w:jc w:val="both"/>
        <w:rPr>
          <w:rFonts w:ascii="Times New Roman" w:hAnsi="Times New Roman" w:cs="Times New Roman"/>
        </w:rPr>
      </w:pPr>
      <w:r>
        <w:rPr>
          <w:rFonts w:ascii="Times New Roman" w:hAnsi="Times New Roman" w:cs="Times New Roman"/>
        </w:rPr>
        <w:lastRenderedPageBreak/>
        <w:t xml:space="preserve">Przy 3 głosach „za”, 0 „przeciw” i 0 „wstrzymujących się” w obecności 3 członków Komisji Rewizyjnej plan pracy Komisji Rewizyjnej na 2016 r. został zaopiniowany pozytywnie. </w:t>
      </w:r>
    </w:p>
    <w:p w:rsidR="00CC0EC9" w:rsidRDefault="00CC0EC9" w:rsidP="00CC0EC9">
      <w:pPr>
        <w:pStyle w:val="Standard"/>
        <w:spacing w:line="360" w:lineRule="auto"/>
        <w:jc w:val="both"/>
        <w:rPr>
          <w:b/>
        </w:rPr>
      </w:pPr>
      <w:r>
        <w:rPr>
          <w:b/>
        </w:rPr>
        <w:t xml:space="preserve">Ad. pkt 8) </w:t>
      </w:r>
      <w:r w:rsidRPr="00CC0EC9">
        <w:rPr>
          <w:b/>
        </w:rPr>
        <w:t>Sprawy bieżące.</w:t>
      </w:r>
    </w:p>
    <w:p w:rsidR="00CC0EC9" w:rsidRDefault="00CC0EC9" w:rsidP="00CC0EC9">
      <w:pPr>
        <w:pStyle w:val="Standard"/>
        <w:spacing w:line="360" w:lineRule="auto"/>
        <w:jc w:val="both"/>
      </w:pPr>
    </w:p>
    <w:p w:rsidR="00CC0EC9" w:rsidRDefault="00CC0EC9" w:rsidP="00CC0EC9">
      <w:pPr>
        <w:spacing w:line="360" w:lineRule="auto"/>
        <w:jc w:val="both"/>
        <w:rPr>
          <w:rFonts w:ascii="Times New Roman" w:hAnsi="Times New Roman" w:cs="Times New Roman"/>
        </w:rPr>
      </w:pPr>
      <w:r>
        <w:rPr>
          <w:rFonts w:ascii="Times New Roman" w:hAnsi="Times New Roman" w:cs="Times New Roman"/>
        </w:rPr>
        <w:t xml:space="preserve">Nie odnotowano dyskusji w tym punkcie porządku obrad. </w:t>
      </w:r>
    </w:p>
    <w:p w:rsidR="00CC0EC9" w:rsidRDefault="00CC0EC9" w:rsidP="00CC0EC9">
      <w:pPr>
        <w:pStyle w:val="Standard"/>
        <w:spacing w:line="360" w:lineRule="auto"/>
      </w:pPr>
      <w:r>
        <w:rPr>
          <w:b/>
        </w:rPr>
        <w:t>Ad. pkt 9) Zakończenie.</w:t>
      </w:r>
    </w:p>
    <w:p w:rsidR="00CC0EC9" w:rsidRDefault="00CC0EC9" w:rsidP="00CC0EC9">
      <w:pPr>
        <w:pStyle w:val="Standard"/>
        <w:spacing w:line="360" w:lineRule="auto"/>
        <w:jc w:val="both"/>
      </w:pPr>
    </w:p>
    <w:p w:rsidR="00CC0EC9" w:rsidRDefault="00CC0EC9" w:rsidP="00CC0EC9">
      <w:pPr>
        <w:pStyle w:val="Standard"/>
        <w:spacing w:line="360" w:lineRule="auto"/>
        <w:jc w:val="both"/>
      </w:pPr>
      <w:r>
        <w:t>Wobec wyczerpania porządku obrad o godzinie 13</w:t>
      </w:r>
      <w:r>
        <w:rPr>
          <w:vertAlign w:val="superscript"/>
        </w:rPr>
        <w:t>00</w:t>
      </w:r>
      <w:r>
        <w:t xml:space="preserve"> Przewodniczący Komisji Rewizyjnej zakończył obrady. </w:t>
      </w:r>
    </w:p>
    <w:p w:rsidR="00CC0EC9" w:rsidRDefault="00CC0EC9" w:rsidP="00CC0EC9">
      <w:pPr>
        <w:pStyle w:val="Standard"/>
        <w:spacing w:line="360" w:lineRule="auto"/>
        <w:rPr>
          <w:b/>
        </w:rPr>
      </w:pPr>
    </w:p>
    <w:p w:rsidR="00CC0EC9" w:rsidRDefault="00CC0EC9" w:rsidP="00CC0EC9">
      <w:pPr>
        <w:pStyle w:val="Standard"/>
        <w:spacing w:line="360" w:lineRule="auto"/>
        <w:rPr>
          <w:b/>
        </w:rPr>
      </w:pPr>
      <w:r>
        <w:rPr>
          <w:b/>
        </w:rPr>
        <w:t xml:space="preserve">Integralną częścią protokołu jest nagranie z Komisji Rewizyjnej stanowiące załącznik nr 7 niniejszego protokołu. </w:t>
      </w:r>
    </w:p>
    <w:p w:rsidR="00CC0EC9" w:rsidRDefault="00CC0EC9" w:rsidP="00CC0EC9">
      <w:pPr>
        <w:pStyle w:val="Standard"/>
        <w:spacing w:line="360" w:lineRule="auto"/>
        <w:rPr>
          <w:b/>
        </w:rPr>
      </w:pPr>
    </w:p>
    <w:p w:rsidR="00CC0EC9" w:rsidRDefault="00CC0EC9" w:rsidP="00CC0EC9">
      <w:pPr>
        <w:pStyle w:val="Standard"/>
        <w:spacing w:line="360" w:lineRule="auto"/>
        <w:jc w:val="both"/>
        <w:rPr>
          <w:b/>
        </w:rPr>
      </w:pPr>
      <w:r>
        <w:rPr>
          <w:b/>
        </w:rPr>
        <w:t>Protokół sporządziła:</w:t>
      </w:r>
    </w:p>
    <w:p w:rsidR="00CC0EC9" w:rsidRDefault="00CC0EC9" w:rsidP="00CC0EC9">
      <w:pPr>
        <w:pStyle w:val="Standard"/>
        <w:spacing w:line="360" w:lineRule="auto"/>
        <w:jc w:val="both"/>
        <w:rPr>
          <w:b/>
        </w:rPr>
      </w:pPr>
      <w:r>
        <w:rPr>
          <w:b/>
        </w:rPr>
        <w:t>Anna Bartz</w:t>
      </w:r>
    </w:p>
    <w:p w:rsidR="00274F0D" w:rsidRDefault="00274F0D" w:rsidP="00EB3705">
      <w:pPr>
        <w:spacing w:line="360" w:lineRule="auto"/>
        <w:jc w:val="both"/>
        <w:rPr>
          <w:rFonts w:ascii="Times New Roman" w:hAnsi="Times New Roman" w:cs="Times New Roman"/>
          <w:sz w:val="24"/>
          <w:szCs w:val="24"/>
        </w:rPr>
      </w:pPr>
      <w:bookmarkStart w:id="0" w:name="_GoBack"/>
      <w:bookmarkEnd w:id="0"/>
    </w:p>
    <w:p w:rsidR="00274F0D" w:rsidRPr="00274F0D" w:rsidRDefault="00274F0D" w:rsidP="00EB3705">
      <w:pPr>
        <w:spacing w:line="360" w:lineRule="auto"/>
        <w:jc w:val="both"/>
        <w:rPr>
          <w:rFonts w:ascii="Times New Roman" w:hAnsi="Times New Roman" w:cs="Times New Roman"/>
          <w:b/>
          <w:sz w:val="24"/>
          <w:szCs w:val="24"/>
          <w:u w:val="single"/>
        </w:rPr>
      </w:pPr>
      <w:r w:rsidRPr="00274F0D">
        <w:rPr>
          <w:rFonts w:ascii="Times New Roman" w:hAnsi="Times New Roman" w:cs="Times New Roman"/>
          <w:b/>
          <w:sz w:val="24"/>
          <w:szCs w:val="24"/>
          <w:u w:val="single"/>
        </w:rPr>
        <w:t>Podpisy członków Komisji Rewizyjnej</w:t>
      </w:r>
    </w:p>
    <w:p w:rsidR="00274F0D" w:rsidRDefault="00274F0D" w:rsidP="00EB3705">
      <w:pPr>
        <w:spacing w:line="360" w:lineRule="auto"/>
        <w:jc w:val="both"/>
        <w:rPr>
          <w:rFonts w:ascii="Times New Roman" w:hAnsi="Times New Roman" w:cs="Times New Roman"/>
          <w:b/>
          <w:u w:val="single"/>
        </w:rPr>
      </w:pPr>
    </w:p>
    <w:tbl>
      <w:tblPr>
        <w:tblStyle w:val="Tabela-Siatka"/>
        <w:tblW w:w="0" w:type="auto"/>
        <w:tblLook w:val="04A0" w:firstRow="1" w:lastRow="0" w:firstColumn="1" w:lastColumn="0" w:noHBand="0" w:noVBand="1"/>
      </w:tblPr>
      <w:tblGrid>
        <w:gridCol w:w="1046"/>
        <w:gridCol w:w="2809"/>
        <w:gridCol w:w="2953"/>
        <w:gridCol w:w="2303"/>
      </w:tblGrid>
      <w:tr w:rsidR="00274F0D" w:rsidTr="00274F0D">
        <w:tc>
          <w:tcPr>
            <w:tcW w:w="1046" w:type="dxa"/>
            <w:vAlign w:val="center"/>
          </w:tcPr>
          <w:p w:rsidR="00274F0D" w:rsidRPr="00274F0D" w:rsidRDefault="00274F0D" w:rsidP="00274F0D">
            <w:pPr>
              <w:spacing w:line="360" w:lineRule="auto"/>
              <w:jc w:val="center"/>
              <w:rPr>
                <w:rFonts w:ascii="Times New Roman" w:hAnsi="Times New Roman" w:cs="Times New Roman"/>
                <w:b/>
                <w:sz w:val="26"/>
                <w:szCs w:val="26"/>
              </w:rPr>
            </w:pPr>
            <w:r w:rsidRPr="00274F0D">
              <w:rPr>
                <w:rFonts w:ascii="Times New Roman" w:hAnsi="Times New Roman" w:cs="Times New Roman"/>
                <w:b/>
                <w:sz w:val="26"/>
                <w:szCs w:val="26"/>
              </w:rPr>
              <w:t>Lp.</w:t>
            </w:r>
          </w:p>
        </w:tc>
        <w:tc>
          <w:tcPr>
            <w:tcW w:w="2809" w:type="dxa"/>
            <w:vAlign w:val="center"/>
          </w:tcPr>
          <w:p w:rsidR="00274F0D" w:rsidRPr="00274F0D" w:rsidRDefault="00274F0D" w:rsidP="00274F0D">
            <w:pPr>
              <w:spacing w:line="360" w:lineRule="auto"/>
              <w:jc w:val="center"/>
              <w:rPr>
                <w:rFonts w:ascii="Times New Roman" w:hAnsi="Times New Roman" w:cs="Times New Roman"/>
                <w:b/>
                <w:sz w:val="26"/>
                <w:szCs w:val="26"/>
              </w:rPr>
            </w:pPr>
            <w:r w:rsidRPr="00274F0D">
              <w:rPr>
                <w:rFonts w:ascii="Times New Roman" w:hAnsi="Times New Roman" w:cs="Times New Roman"/>
                <w:b/>
                <w:sz w:val="26"/>
                <w:szCs w:val="26"/>
              </w:rPr>
              <w:t>Nazwisko i imię</w:t>
            </w:r>
          </w:p>
        </w:tc>
        <w:tc>
          <w:tcPr>
            <w:tcW w:w="2953" w:type="dxa"/>
            <w:vAlign w:val="center"/>
          </w:tcPr>
          <w:p w:rsidR="00274F0D" w:rsidRPr="00274F0D" w:rsidRDefault="00274F0D" w:rsidP="00274F0D">
            <w:pPr>
              <w:spacing w:line="360" w:lineRule="auto"/>
              <w:jc w:val="center"/>
              <w:rPr>
                <w:rFonts w:ascii="Times New Roman" w:hAnsi="Times New Roman" w:cs="Times New Roman"/>
                <w:b/>
                <w:sz w:val="26"/>
                <w:szCs w:val="26"/>
              </w:rPr>
            </w:pPr>
            <w:r w:rsidRPr="00274F0D">
              <w:rPr>
                <w:rFonts w:ascii="Times New Roman" w:hAnsi="Times New Roman" w:cs="Times New Roman"/>
                <w:b/>
                <w:sz w:val="26"/>
                <w:szCs w:val="26"/>
              </w:rPr>
              <w:t>Funkcja</w:t>
            </w:r>
          </w:p>
        </w:tc>
        <w:tc>
          <w:tcPr>
            <w:tcW w:w="2303" w:type="dxa"/>
            <w:vAlign w:val="center"/>
          </w:tcPr>
          <w:p w:rsidR="00274F0D" w:rsidRPr="00274F0D" w:rsidRDefault="00274F0D" w:rsidP="00274F0D">
            <w:pPr>
              <w:spacing w:line="360" w:lineRule="auto"/>
              <w:jc w:val="center"/>
              <w:rPr>
                <w:rFonts w:ascii="Times New Roman" w:hAnsi="Times New Roman" w:cs="Times New Roman"/>
                <w:b/>
                <w:sz w:val="26"/>
                <w:szCs w:val="26"/>
              </w:rPr>
            </w:pPr>
            <w:r w:rsidRPr="00274F0D">
              <w:rPr>
                <w:rFonts w:ascii="Times New Roman" w:hAnsi="Times New Roman" w:cs="Times New Roman"/>
                <w:b/>
                <w:sz w:val="26"/>
                <w:szCs w:val="26"/>
              </w:rPr>
              <w:t>Podpis</w:t>
            </w:r>
          </w:p>
        </w:tc>
      </w:tr>
      <w:tr w:rsidR="00274F0D" w:rsidTr="00274F0D">
        <w:tc>
          <w:tcPr>
            <w:tcW w:w="1046" w:type="dxa"/>
            <w:vAlign w:val="center"/>
          </w:tcPr>
          <w:p w:rsidR="00274F0D" w:rsidRPr="00274F0D" w:rsidRDefault="00274F0D" w:rsidP="00274F0D">
            <w:pPr>
              <w:pStyle w:val="Akapitzlist"/>
              <w:numPr>
                <w:ilvl w:val="0"/>
                <w:numId w:val="5"/>
              </w:numPr>
              <w:spacing w:line="360" w:lineRule="auto"/>
              <w:jc w:val="center"/>
              <w:rPr>
                <w:rFonts w:ascii="Times New Roman" w:hAnsi="Times New Roman" w:cs="Times New Roman"/>
                <w:b/>
                <w:sz w:val="26"/>
                <w:szCs w:val="26"/>
                <w:u w:val="single"/>
              </w:rPr>
            </w:pPr>
          </w:p>
        </w:tc>
        <w:tc>
          <w:tcPr>
            <w:tcW w:w="2809" w:type="dxa"/>
            <w:vAlign w:val="center"/>
          </w:tcPr>
          <w:p w:rsidR="00274F0D" w:rsidRPr="00274F0D" w:rsidRDefault="00274F0D" w:rsidP="00274F0D">
            <w:pPr>
              <w:spacing w:line="360" w:lineRule="auto"/>
              <w:rPr>
                <w:rFonts w:ascii="Times New Roman" w:hAnsi="Times New Roman" w:cs="Times New Roman"/>
                <w:b/>
                <w:sz w:val="26"/>
                <w:szCs w:val="26"/>
              </w:rPr>
            </w:pPr>
            <w:proofErr w:type="spellStart"/>
            <w:r w:rsidRPr="00274F0D">
              <w:rPr>
                <w:rFonts w:ascii="Times New Roman" w:hAnsi="Times New Roman" w:cs="Times New Roman"/>
                <w:b/>
                <w:sz w:val="26"/>
                <w:szCs w:val="26"/>
              </w:rPr>
              <w:t>Kinowski</w:t>
            </w:r>
            <w:proofErr w:type="spellEnd"/>
            <w:r w:rsidRPr="00274F0D">
              <w:rPr>
                <w:rFonts w:ascii="Times New Roman" w:hAnsi="Times New Roman" w:cs="Times New Roman"/>
                <w:b/>
                <w:sz w:val="26"/>
                <w:szCs w:val="26"/>
              </w:rPr>
              <w:t xml:space="preserve"> Andrzej</w:t>
            </w:r>
          </w:p>
        </w:tc>
        <w:tc>
          <w:tcPr>
            <w:tcW w:w="2953" w:type="dxa"/>
            <w:vAlign w:val="center"/>
          </w:tcPr>
          <w:p w:rsidR="00274F0D" w:rsidRPr="00274F0D" w:rsidRDefault="00274F0D" w:rsidP="00274F0D">
            <w:pPr>
              <w:spacing w:line="360" w:lineRule="auto"/>
              <w:rPr>
                <w:rFonts w:ascii="Times New Roman" w:hAnsi="Times New Roman" w:cs="Times New Roman"/>
                <w:b/>
                <w:sz w:val="26"/>
                <w:szCs w:val="26"/>
              </w:rPr>
            </w:pPr>
            <w:r w:rsidRPr="00274F0D">
              <w:rPr>
                <w:rFonts w:ascii="Times New Roman" w:hAnsi="Times New Roman" w:cs="Times New Roman"/>
                <w:b/>
                <w:sz w:val="26"/>
                <w:szCs w:val="26"/>
              </w:rPr>
              <w:t>Przewodniczący</w:t>
            </w:r>
          </w:p>
        </w:tc>
        <w:tc>
          <w:tcPr>
            <w:tcW w:w="2303" w:type="dxa"/>
            <w:vAlign w:val="center"/>
          </w:tcPr>
          <w:p w:rsidR="00274F0D" w:rsidRPr="00274F0D" w:rsidRDefault="00274F0D" w:rsidP="00274F0D">
            <w:pPr>
              <w:spacing w:line="360" w:lineRule="auto"/>
              <w:jc w:val="center"/>
              <w:rPr>
                <w:rFonts w:ascii="Times New Roman" w:hAnsi="Times New Roman" w:cs="Times New Roman"/>
                <w:b/>
                <w:sz w:val="26"/>
                <w:szCs w:val="26"/>
              </w:rPr>
            </w:pPr>
          </w:p>
        </w:tc>
      </w:tr>
      <w:tr w:rsidR="00274F0D" w:rsidTr="00274F0D">
        <w:tc>
          <w:tcPr>
            <w:tcW w:w="1046" w:type="dxa"/>
            <w:vAlign w:val="center"/>
          </w:tcPr>
          <w:p w:rsidR="00274F0D" w:rsidRPr="00274F0D" w:rsidRDefault="00274F0D" w:rsidP="00274F0D">
            <w:pPr>
              <w:pStyle w:val="Akapitzlist"/>
              <w:numPr>
                <w:ilvl w:val="0"/>
                <w:numId w:val="5"/>
              </w:numPr>
              <w:spacing w:line="360" w:lineRule="auto"/>
              <w:jc w:val="center"/>
              <w:rPr>
                <w:rFonts w:ascii="Times New Roman" w:hAnsi="Times New Roman" w:cs="Times New Roman"/>
                <w:b/>
                <w:sz w:val="26"/>
                <w:szCs w:val="26"/>
                <w:u w:val="single"/>
              </w:rPr>
            </w:pPr>
          </w:p>
        </w:tc>
        <w:tc>
          <w:tcPr>
            <w:tcW w:w="2809" w:type="dxa"/>
            <w:vAlign w:val="center"/>
          </w:tcPr>
          <w:p w:rsidR="00274F0D" w:rsidRPr="00274F0D" w:rsidRDefault="00274F0D" w:rsidP="00274F0D">
            <w:pPr>
              <w:spacing w:line="360" w:lineRule="auto"/>
              <w:rPr>
                <w:rFonts w:ascii="Times New Roman" w:hAnsi="Times New Roman" w:cs="Times New Roman"/>
                <w:b/>
                <w:sz w:val="26"/>
                <w:szCs w:val="26"/>
              </w:rPr>
            </w:pPr>
            <w:r w:rsidRPr="00274F0D">
              <w:rPr>
                <w:rFonts w:ascii="Times New Roman" w:hAnsi="Times New Roman" w:cs="Times New Roman"/>
                <w:b/>
                <w:sz w:val="26"/>
                <w:szCs w:val="26"/>
              </w:rPr>
              <w:t>Tomaszewski Andrzej</w:t>
            </w:r>
          </w:p>
        </w:tc>
        <w:tc>
          <w:tcPr>
            <w:tcW w:w="2953" w:type="dxa"/>
            <w:vAlign w:val="center"/>
          </w:tcPr>
          <w:p w:rsidR="00274F0D" w:rsidRPr="00274F0D" w:rsidRDefault="00274F0D" w:rsidP="00274F0D">
            <w:pPr>
              <w:spacing w:line="360" w:lineRule="auto"/>
              <w:rPr>
                <w:rFonts w:ascii="Times New Roman" w:hAnsi="Times New Roman" w:cs="Times New Roman"/>
                <w:b/>
                <w:sz w:val="26"/>
                <w:szCs w:val="26"/>
              </w:rPr>
            </w:pPr>
            <w:r w:rsidRPr="00274F0D">
              <w:rPr>
                <w:rFonts w:ascii="Times New Roman" w:hAnsi="Times New Roman" w:cs="Times New Roman"/>
                <w:b/>
                <w:sz w:val="26"/>
                <w:szCs w:val="26"/>
              </w:rPr>
              <w:t>Z-ca Przewodniczącego</w:t>
            </w:r>
          </w:p>
        </w:tc>
        <w:tc>
          <w:tcPr>
            <w:tcW w:w="2303" w:type="dxa"/>
            <w:vAlign w:val="center"/>
          </w:tcPr>
          <w:p w:rsidR="00274F0D" w:rsidRPr="00274F0D" w:rsidRDefault="00274F0D" w:rsidP="00274F0D">
            <w:pPr>
              <w:spacing w:line="360" w:lineRule="auto"/>
              <w:jc w:val="center"/>
              <w:rPr>
                <w:rFonts w:ascii="Times New Roman" w:hAnsi="Times New Roman" w:cs="Times New Roman"/>
                <w:b/>
                <w:sz w:val="26"/>
                <w:szCs w:val="26"/>
              </w:rPr>
            </w:pPr>
          </w:p>
        </w:tc>
      </w:tr>
      <w:tr w:rsidR="00274F0D" w:rsidTr="00274F0D">
        <w:tc>
          <w:tcPr>
            <w:tcW w:w="1046" w:type="dxa"/>
            <w:vAlign w:val="center"/>
          </w:tcPr>
          <w:p w:rsidR="00274F0D" w:rsidRPr="00274F0D" w:rsidRDefault="00274F0D" w:rsidP="00274F0D">
            <w:pPr>
              <w:pStyle w:val="Akapitzlist"/>
              <w:numPr>
                <w:ilvl w:val="0"/>
                <w:numId w:val="5"/>
              </w:numPr>
              <w:spacing w:line="360" w:lineRule="auto"/>
              <w:jc w:val="center"/>
              <w:rPr>
                <w:rFonts w:ascii="Times New Roman" w:hAnsi="Times New Roman" w:cs="Times New Roman"/>
                <w:b/>
                <w:sz w:val="26"/>
                <w:szCs w:val="26"/>
                <w:u w:val="single"/>
              </w:rPr>
            </w:pPr>
          </w:p>
        </w:tc>
        <w:tc>
          <w:tcPr>
            <w:tcW w:w="2809" w:type="dxa"/>
            <w:vAlign w:val="center"/>
          </w:tcPr>
          <w:p w:rsidR="00274F0D" w:rsidRPr="00274F0D" w:rsidRDefault="00274F0D" w:rsidP="00274F0D">
            <w:pPr>
              <w:spacing w:line="360" w:lineRule="auto"/>
              <w:rPr>
                <w:rFonts w:ascii="Times New Roman" w:hAnsi="Times New Roman" w:cs="Times New Roman"/>
                <w:b/>
                <w:sz w:val="26"/>
                <w:szCs w:val="26"/>
              </w:rPr>
            </w:pPr>
            <w:r w:rsidRPr="00274F0D">
              <w:rPr>
                <w:rFonts w:ascii="Times New Roman" w:hAnsi="Times New Roman" w:cs="Times New Roman"/>
                <w:b/>
                <w:sz w:val="26"/>
                <w:szCs w:val="26"/>
              </w:rPr>
              <w:t>Kosiak Anna</w:t>
            </w:r>
          </w:p>
        </w:tc>
        <w:tc>
          <w:tcPr>
            <w:tcW w:w="2953" w:type="dxa"/>
            <w:vAlign w:val="center"/>
          </w:tcPr>
          <w:p w:rsidR="00274F0D" w:rsidRPr="00274F0D" w:rsidRDefault="00274F0D" w:rsidP="00274F0D">
            <w:pPr>
              <w:spacing w:line="360" w:lineRule="auto"/>
              <w:rPr>
                <w:rFonts w:ascii="Times New Roman" w:hAnsi="Times New Roman" w:cs="Times New Roman"/>
                <w:b/>
                <w:sz w:val="26"/>
                <w:szCs w:val="26"/>
              </w:rPr>
            </w:pPr>
            <w:r w:rsidRPr="00274F0D">
              <w:rPr>
                <w:rFonts w:ascii="Times New Roman" w:hAnsi="Times New Roman" w:cs="Times New Roman"/>
                <w:b/>
                <w:sz w:val="26"/>
                <w:szCs w:val="26"/>
              </w:rPr>
              <w:t>Członek</w:t>
            </w:r>
          </w:p>
        </w:tc>
        <w:tc>
          <w:tcPr>
            <w:tcW w:w="2303" w:type="dxa"/>
            <w:vAlign w:val="center"/>
          </w:tcPr>
          <w:p w:rsidR="00274F0D" w:rsidRPr="00274F0D" w:rsidRDefault="00274F0D" w:rsidP="00274F0D">
            <w:pPr>
              <w:spacing w:line="360" w:lineRule="auto"/>
              <w:jc w:val="center"/>
              <w:rPr>
                <w:rFonts w:ascii="Times New Roman" w:hAnsi="Times New Roman" w:cs="Times New Roman"/>
                <w:b/>
                <w:sz w:val="26"/>
                <w:szCs w:val="26"/>
              </w:rPr>
            </w:pPr>
          </w:p>
        </w:tc>
      </w:tr>
    </w:tbl>
    <w:p w:rsidR="00274F0D" w:rsidRPr="00274F0D" w:rsidRDefault="00274F0D" w:rsidP="00EB3705">
      <w:pPr>
        <w:spacing w:line="360" w:lineRule="auto"/>
        <w:jc w:val="both"/>
        <w:rPr>
          <w:rFonts w:ascii="Times New Roman" w:hAnsi="Times New Roman" w:cs="Times New Roman"/>
          <w:b/>
          <w:u w:val="single"/>
        </w:rPr>
      </w:pPr>
    </w:p>
    <w:sectPr w:rsidR="00274F0D" w:rsidRPr="00274F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CF7" w:rsidRDefault="00903CF7" w:rsidP="003B05D6">
      <w:pPr>
        <w:spacing w:after="0" w:line="240" w:lineRule="auto"/>
      </w:pPr>
      <w:r>
        <w:separator/>
      </w:r>
    </w:p>
  </w:endnote>
  <w:endnote w:type="continuationSeparator" w:id="0">
    <w:p w:rsidR="00903CF7" w:rsidRDefault="00903CF7" w:rsidP="003B0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CF7" w:rsidRDefault="00903CF7" w:rsidP="003B05D6">
      <w:pPr>
        <w:spacing w:after="0" w:line="240" w:lineRule="auto"/>
      </w:pPr>
      <w:r>
        <w:separator/>
      </w:r>
    </w:p>
  </w:footnote>
  <w:footnote w:type="continuationSeparator" w:id="0">
    <w:p w:rsidR="00903CF7" w:rsidRDefault="00903CF7" w:rsidP="003B0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suff w:val="nothing"/>
      <w:lvlText w:val="%1."/>
      <w:lvlJc w:val="left"/>
      <w:pPr>
        <w:ind w:left="720" w:hanging="360"/>
      </w:p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nsid w:val="39AE17D2"/>
    <w:multiLevelType w:val="multilevel"/>
    <w:tmpl w:val="00000001"/>
    <w:lvl w:ilvl="0">
      <w:start w:val="1"/>
      <w:numFmt w:val="decimal"/>
      <w:suff w:val="nothing"/>
      <w:lvlText w:val="%1."/>
      <w:lvlJc w:val="left"/>
      <w:pPr>
        <w:ind w:left="720" w:hanging="360"/>
      </w:p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2">
    <w:nsid w:val="5DFF41FA"/>
    <w:multiLevelType w:val="hybridMultilevel"/>
    <w:tmpl w:val="6DE0A6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6BF7A12"/>
    <w:multiLevelType w:val="multilevel"/>
    <w:tmpl w:val="00000001"/>
    <w:lvl w:ilvl="0">
      <w:start w:val="1"/>
      <w:numFmt w:val="decimal"/>
      <w:suff w:val="nothing"/>
      <w:lvlText w:val="%1."/>
      <w:lvlJc w:val="left"/>
      <w:pPr>
        <w:ind w:left="720" w:hanging="360"/>
      </w:p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4">
    <w:nsid w:val="73E43FAB"/>
    <w:multiLevelType w:val="multilevel"/>
    <w:tmpl w:val="00000001"/>
    <w:lvl w:ilvl="0">
      <w:start w:val="1"/>
      <w:numFmt w:val="decimal"/>
      <w:suff w:val="nothing"/>
      <w:lvlText w:val="%1."/>
      <w:lvlJc w:val="left"/>
      <w:pPr>
        <w:ind w:left="720" w:hanging="360"/>
      </w:p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96"/>
    <w:rsid w:val="0005489F"/>
    <w:rsid w:val="000F67C8"/>
    <w:rsid w:val="001E3569"/>
    <w:rsid w:val="002030BA"/>
    <w:rsid w:val="00274F0D"/>
    <w:rsid w:val="00306EC0"/>
    <w:rsid w:val="003B05D6"/>
    <w:rsid w:val="003C2D34"/>
    <w:rsid w:val="003E08FE"/>
    <w:rsid w:val="005625C3"/>
    <w:rsid w:val="00635D2C"/>
    <w:rsid w:val="006A46CE"/>
    <w:rsid w:val="007515C1"/>
    <w:rsid w:val="008930F3"/>
    <w:rsid w:val="00903CF7"/>
    <w:rsid w:val="009B1A53"/>
    <w:rsid w:val="009D0DC0"/>
    <w:rsid w:val="00A400C3"/>
    <w:rsid w:val="00B93228"/>
    <w:rsid w:val="00B97774"/>
    <w:rsid w:val="00BE7CBF"/>
    <w:rsid w:val="00CC0EC9"/>
    <w:rsid w:val="00D10F81"/>
    <w:rsid w:val="00D162CA"/>
    <w:rsid w:val="00D9713E"/>
    <w:rsid w:val="00DB3F27"/>
    <w:rsid w:val="00E24D96"/>
    <w:rsid w:val="00E43470"/>
    <w:rsid w:val="00EB3705"/>
    <w:rsid w:val="00F9278C"/>
    <w:rsid w:val="00FD5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4D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24D9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xt">
    <w:name w:val="txt"/>
    <w:rsid w:val="00E24D96"/>
  </w:style>
  <w:style w:type="paragraph" w:styleId="Tekstprzypisukocowego">
    <w:name w:val="endnote text"/>
    <w:basedOn w:val="Normalny"/>
    <w:link w:val="TekstprzypisukocowegoZnak"/>
    <w:uiPriority w:val="99"/>
    <w:semiHidden/>
    <w:unhideWhenUsed/>
    <w:rsid w:val="003B05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05D6"/>
    <w:rPr>
      <w:sz w:val="20"/>
      <w:szCs w:val="20"/>
    </w:rPr>
  </w:style>
  <w:style w:type="character" w:styleId="Odwoanieprzypisukocowego">
    <w:name w:val="endnote reference"/>
    <w:basedOn w:val="Domylnaczcionkaakapitu"/>
    <w:uiPriority w:val="99"/>
    <w:semiHidden/>
    <w:unhideWhenUsed/>
    <w:rsid w:val="003B05D6"/>
    <w:rPr>
      <w:vertAlign w:val="superscript"/>
    </w:rPr>
  </w:style>
  <w:style w:type="character" w:styleId="Tekstzastpczy">
    <w:name w:val="Placeholder Text"/>
    <w:basedOn w:val="Domylnaczcionkaakapitu"/>
    <w:uiPriority w:val="99"/>
    <w:semiHidden/>
    <w:rsid w:val="00306EC0"/>
    <w:rPr>
      <w:color w:val="808080"/>
    </w:rPr>
  </w:style>
  <w:style w:type="paragraph" w:styleId="Tekstdymka">
    <w:name w:val="Balloon Text"/>
    <w:basedOn w:val="Normalny"/>
    <w:link w:val="TekstdymkaZnak"/>
    <w:uiPriority w:val="99"/>
    <w:semiHidden/>
    <w:unhideWhenUsed/>
    <w:rsid w:val="00306E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6EC0"/>
    <w:rPr>
      <w:rFonts w:ascii="Tahoma" w:hAnsi="Tahoma" w:cs="Tahoma"/>
      <w:sz w:val="16"/>
      <w:szCs w:val="16"/>
    </w:rPr>
  </w:style>
  <w:style w:type="table" w:styleId="Tabela-Siatka">
    <w:name w:val="Table Grid"/>
    <w:basedOn w:val="Standardowy"/>
    <w:uiPriority w:val="59"/>
    <w:rsid w:val="00274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74F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4D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24D9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xt">
    <w:name w:val="txt"/>
    <w:rsid w:val="00E24D96"/>
  </w:style>
  <w:style w:type="paragraph" w:styleId="Tekstprzypisukocowego">
    <w:name w:val="endnote text"/>
    <w:basedOn w:val="Normalny"/>
    <w:link w:val="TekstprzypisukocowegoZnak"/>
    <w:uiPriority w:val="99"/>
    <w:semiHidden/>
    <w:unhideWhenUsed/>
    <w:rsid w:val="003B05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05D6"/>
    <w:rPr>
      <w:sz w:val="20"/>
      <w:szCs w:val="20"/>
    </w:rPr>
  </w:style>
  <w:style w:type="character" w:styleId="Odwoanieprzypisukocowego">
    <w:name w:val="endnote reference"/>
    <w:basedOn w:val="Domylnaczcionkaakapitu"/>
    <w:uiPriority w:val="99"/>
    <w:semiHidden/>
    <w:unhideWhenUsed/>
    <w:rsid w:val="003B05D6"/>
    <w:rPr>
      <w:vertAlign w:val="superscript"/>
    </w:rPr>
  </w:style>
  <w:style w:type="character" w:styleId="Tekstzastpczy">
    <w:name w:val="Placeholder Text"/>
    <w:basedOn w:val="Domylnaczcionkaakapitu"/>
    <w:uiPriority w:val="99"/>
    <w:semiHidden/>
    <w:rsid w:val="00306EC0"/>
    <w:rPr>
      <w:color w:val="808080"/>
    </w:rPr>
  </w:style>
  <w:style w:type="paragraph" w:styleId="Tekstdymka">
    <w:name w:val="Balloon Text"/>
    <w:basedOn w:val="Normalny"/>
    <w:link w:val="TekstdymkaZnak"/>
    <w:uiPriority w:val="99"/>
    <w:semiHidden/>
    <w:unhideWhenUsed/>
    <w:rsid w:val="00306E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6EC0"/>
    <w:rPr>
      <w:rFonts w:ascii="Tahoma" w:hAnsi="Tahoma" w:cs="Tahoma"/>
      <w:sz w:val="16"/>
      <w:szCs w:val="16"/>
    </w:rPr>
  </w:style>
  <w:style w:type="table" w:styleId="Tabela-Siatka">
    <w:name w:val="Table Grid"/>
    <w:basedOn w:val="Standardowy"/>
    <w:uiPriority w:val="59"/>
    <w:rsid w:val="00274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74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D95D2-1D01-4C48-AF82-1F5A66BA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2765</Words>
  <Characters>16591</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3</cp:revision>
  <dcterms:created xsi:type="dcterms:W3CDTF">2015-12-28T06:55:00Z</dcterms:created>
  <dcterms:modified xsi:type="dcterms:W3CDTF">2015-12-28T13:20:00Z</dcterms:modified>
</cp:coreProperties>
</file>